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C6758">
      <w:pPr>
        <w:pStyle w:val="6"/>
        <w:spacing w:before="29"/>
        <w:ind w:firstLine="7704" w:firstLineChars="3850"/>
        <w:jc w:val="both"/>
        <w:rPr>
          <w:rFonts w:hint="default"/>
          <w:b/>
          <w:sz w:val="20"/>
          <w:lang w:val="ru-RU"/>
        </w:rPr>
      </w:pPr>
      <w:bookmarkStart w:id="0" w:name="_GoBack"/>
      <w:bookmarkEnd w:id="0"/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1412F671">
      <w:pPr>
        <w:pStyle w:val="6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СОО</w:t>
      </w:r>
    </w:p>
    <w:p w14:paraId="1A34C937">
      <w:pPr>
        <w:pStyle w:val="6"/>
        <w:jc w:val="right"/>
        <w:rPr>
          <w:b/>
          <w:sz w:val="40"/>
        </w:rPr>
      </w:pPr>
    </w:p>
    <w:p w14:paraId="6439A929">
      <w:pPr>
        <w:ind w:left="1873" w:right="1870"/>
        <w:jc w:val="center"/>
        <w:rPr>
          <w:b/>
          <w:sz w:val="40"/>
        </w:rPr>
      </w:pPr>
    </w:p>
    <w:p w14:paraId="1DE575C4">
      <w:pPr>
        <w:ind w:left="1873" w:right="1870"/>
        <w:jc w:val="center"/>
        <w:rPr>
          <w:b/>
          <w:sz w:val="40"/>
        </w:rPr>
      </w:pPr>
    </w:p>
    <w:p w14:paraId="01A5E4F6">
      <w:pPr>
        <w:ind w:left="1873" w:right="1870"/>
        <w:jc w:val="center"/>
        <w:rPr>
          <w:b/>
          <w:sz w:val="40"/>
        </w:rPr>
      </w:pPr>
    </w:p>
    <w:p w14:paraId="3B16133D">
      <w:pPr>
        <w:ind w:left="1873" w:right="1870"/>
        <w:jc w:val="center"/>
        <w:rPr>
          <w:b/>
          <w:sz w:val="40"/>
        </w:rPr>
      </w:pPr>
    </w:p>
    <w:p w14:paraId="795E2036">
      <w:pPr>
        <w:ind w:left="1873" w:right="1870"/>
        <w:jc w:val="center"/>
        <w:rPr>
          <w:b/>
          <w:sz w:val="40"/>
        </w:rPr>
      </w:pPr>
    </w:p>
    <w:p w14:paraId="54EEEBA4">
      <w:pPr>
        <w:ind w:right="1870"/>
        <w:jc w:val="both"/>
        <w:rPr>
          <w:b/>
          <w:sz w:val="40"/>
        </w:rPr>
      </w:pPr>
    </w:p>
    <w:p w14:paraId="4792B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873" w:right="1870"/>
        <w:jc w:val="center"/>
        <w:textAlignment w:val="auto"/>
        <w:rPr>
          <w:b/>
          <w:sz w:val="40"/>
        </w:rPr>
      </w:pPr>
    </w:p>
    <w:p w14:paraId="1E9601E9">
      <w:pPr>
        <w:keepNext w:val="0"/>
        <w:keepLines w:val="0"/>
        <w:pageBreakBefore w:val="0"/>
        <w:widowControl w:val="0"/>
        <w:tabs>
          <w:tab w:val="left" w:pos="17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873" w:right="1870"/>
        <w:jc w:val="center"/>
        <w:textAlignment w:val="auto"/>
        <w:rPr>
          <w:b/>
          <w:bCs w:val="0"/>
          <w:sz w:val="28"/>
          <w:szCs w:val="28"/>
        </w:rPr>
      </w:pPr>
    </w:p>
    <w:p w14:paraId="53177070">
      <w:pPr>
        <w:keepNext w:val="0"/>
        <w:keepLines w:val="0"/>
        <w:pageBreakBefore w:val="0"/>
        <w:widowControl w:val="0"/>
        <w:tabs>
          <w:tab w:val="left" w:pos="96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331" w:leftChars="600" w:right="1190" w:rightChars="0" w:hanging="11" w:firstLineChars="0"/>
        <w:jc w:val="center"/>
        <w:textAlignment w:val="auto"/>
        <w:rPr>
          <w:rFonts w:hint="default"/>
          <w:b/>
          <w:bCs w:val="0"/>
          <w:sz w:val="28"/>
          <w:szCs w:val="28"/>
          <w:lang w:val="ru-RU"/>
        </w:rPr>
      </w:pPr>
      <w:r>
        <w:rPr>
          <w:b/>
          <w:bCs w:val="0"/>
          <w:sz w:val="28"/>
          <w:szCs w:val="28"/>
          <w:lang w:val="ru-RU"/>
        </w:rPr>
        <w:t>Рабочая</w:t>
      </w:r>
      <w:r>
        <w:rPr>
          <w:rFonts w:hint="default"/>
          <w:b/>
          <w:bCs w:val="0"/>
          <w:sz w:val="28"/>
          <w:szCs w:val="28"/>
          <w:lang w:val="ru-RU"/>
        </w:rPr>
        <w:t xml:space="preserve"> программа курса внеурочной деятельности</w:t>
      </w:r>
    </w:p>
    <w:p w14:paraId="5BD50FD8">
      <w:pPr>
        <w:pStyle w:val="1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firstLine="540"/>
        <w:jc w:val="center"/>
        <w:textAlignment w:val="auto"/>
        <w:rPr>
          <w:rStyle w:val="14"/>
          <w:b/>
          <w:bCs/>
          <w:color w:val="000000"/>
          <w:sz w:val="28"/>
          <w:szCs w:val="28"/>
        </w:rPr>
      </w:pPr>
    </w:p>
    <w:p w14:paraId="66A5C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1100" w:rightChars="0"/>
        <w:jc w:val="center"/>
        <w:textAlignment w:val="auto"/>
        <w:rPr>
          <w:b/>
          <w:sz w:val="28"/>
        </w:rPr>
      </w:pPr>
      <w:r>
        <w:rPr>
          <w:rFonts w:hint="default"/>
          <w:b/>
          <w:sz w:val="28"/>
          <w:lang w:val="ru-RU"/>
        </w:rPr>
        <w:t xml:space="preserve">              </w:t>
      </w:r>
      <w:r>
        <w:rPr>
          <w:b/>
          <w:sz w:val="28"/>
        </w:rPr>
        <w:t>«Проектная деятельность</w:t>
      </w:r>
      <w:r>
        <w:rPr>
          <w:rFonts w:hint="default"/>
          <w:b/>
          <w:sz w:val="28"/>
          <w:lang w:val="ru-RU"/>
        </w:rPr>
        <w:t>»</w:t>
      </w:r>
      <w:r>
        <w:rPr>
          <w:b/>
          <w:sz w:val="28"/>
        </w:rPr>
        <w:t>,</w:t>
      </w:r>
    </w:p>
    <w:p w14:paraId="37BD8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1100" w:rightChars="0"/>
        <w:jc w:val="center"/>
        <w:textAlignment w:val="auto"/>
        <w:rPr>
          <w:b/>
          <w:sz w:val="28"/>
        </w:rPr>
      </w:pPr>
      <w:r>
        <w:rPr>
          <w:b/>
          <w:sz w:val="28"/>
        </w:rPr>
        <w:t xml:space="preserve"> естественно-научный цикл, </w:t>
      </w:r>
    </w:p>
    <w:p w14:paraId="06BD3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1100" w:rightChars="0"/>
        <w:jc w:val="center"/>
        <w:textAlignment w:val="auto"/>
        <w:rPr>
          <w:b/>
          <w:sz w:val="28"/>
        </w:rPr>
      </w:pPr>
      <w:r>
        <w:rPr>
          <w:b/>
          <w:sz w:val="28"/>
        </w:rPr>
        <w:t>модуль математическая грамотность</w:t>
      </w:r>
    </w:p>
    <w:p w14:paraId="71DE9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2270" w:right="2306" w:firstLine="2"/>
        <w:jc w:val="center"/>
        <w:textAlignment w:val="auto"/>
        <w:rPr>
          <w:b/>
          <w:bCs w:val="0"/>
          <w:sz w:val="28"/>
        </w:rPr>
      </w:pPr>
      <w:r>
        <w:rPr>
          <w:b/>
          <w:bCs w:val="0"/>
          <w:sz w:val="28"/>
        </w:rPr>
        <w:t>для обучающихся</w:t>
      </w:r>
      <w:r>
        <w:rPr>
          <w:b/>
          <w:bCs w:val="0"/>
          <w:spacing w:val="40"/>
          <w:sz w:val="28"/>
        </w:rPr>
        <w:t xml:space="preserve"> </w:t>
      </w:r>
      <w:r>
        <w:rPr>
          <w:b/>
          <w:bCs w:val="0"/>
          <w:sz w:val="28"/>
        </w:rPr>
        <w:t>11 -х классов</w:t>
      </w:r>
    </w:p>
    <w:p w14:paraId="0CB6162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sz w:val="28"/>
        </w:rPr>
      </w:pPr>
    </w:p>
    <w:p w14:paraId="390B6CE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sz w:val="28"/>
        </w:rPr>
      </w:pPr>
    </w:p>
    <w:p w14:paraId="25ACE1A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sz w:val="28"/>
        </w:rPr>
      </w:pPr>
    </w:p>
    <w:p w14:paraId="3A9F0F92">
      <w:pPr>
        <w:pStyle w:val="6"/>
        <w:spacing w:before="206"/>
        <w:rPr>
          <w:sz w:val="28"/>
        </w:rPr>
      </w:pPr>
    </w:p>
    <w:p w14:paraId="09484737">
      <w:pPr>
        <w:pStyle w:val="6"/>
        <w:rPr>
          <w:sz w:val="28"/>
        </w:rPr>
      </w:pPr>
    </w:p>
    <w:p w14:paraId="09149BE8">
      <w:pPr>
        <w:pStyle w:val="6"/>
        <w:rPr>
          <w:sz w:val="28"/>
        </w:rPr>
      </w:pPr>
    </w:p>
    <w:p w14:paraId="1358EA69">
      <w:pPr>
        <w:pStyle w:val="6"/>
        <w:spacing w:before="185"/>
        <w:rPr>
          <w:sz w:val="28"/>
        </w:rPr>
      </w:pPr>
    </w:p>
    <w:p w14:paraId="6E19F864">
      <w:pPr>
        <w:jc w:val="center"/>
        <w:rPr>
          <w:sz w:val="26"/>
        </w:rPr>
        <w:sectPr>
          <w:type w:val="continuous"/>
          <w:pgSz w:w="11900" w:h="16860"/>
          <w:pgMar w:top="1880" w:right="960" w:bottom="280" w:left="1700" w:header="720" w:footer="720" w:gutter="0"/>
          <w:cols w:space="720" w:num="1"/>
        </w:sectPr>
      </w:pPr>
    </w:p>
    <w:p w14:paraId="39EB400B">
      <w:pPr>
        <w:spacing w:before="67"/>
        <w:ind w:right="290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3B83187A">
      <w:pPr>
        <w:pStyle w:val="6"/>
        <w:spacing w:before="318" w:line="278" w:lineRule="auto"/>
        <w:ind w:left="468" w:right="361"/>
      </w:pPr>
      <w:r>
        <w:t>Рабочая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курсу</w:t>
      </w:r>
      <w:r>
        <w:rPr>
          <w:spacing w:val="40"/>
        </w:rPr>
        <w:t xml:space="preserve"> </w:t>
      </w:r>
      <w:r>
        <w:t>составлена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 следующих нормативных документов:</w:t>
      </w:r>
    </w:p>
    <w:p w14:paraId="653882A5">
      <w:pPr>
        <w:pStyle w:val="9"/>
        <w:numPr>
          <w:ilvl w:val="0"/>
          <w:numId w:val="1"/>
        </w:numPr>
        <w:tabs>
          <w:tab w:val="left" w:pos="751"/>
        </w:tabs>
        <w:spacing w:before="270"/>
        <w:ind w:right="397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64"/>
          <w:w w:val="150"/>
          <w:sz w:val="24"/>
        </w:rPr>
        <w:t xml:space="preserve">    </w:t>
      </w:r>
      <w:r>
        <w:rPr>
          <w:sz w:val="24"/>
        </w:rPr>
        <w:t>закон</w:t>
      </w:r>
      <w:r>
        <w:rPr>
          <w:spacing w:val="65"/>
          <w:w w:val="150"/>
          <w:sz w:val="24"/>
        </w:rPr>
        <w:t xml:space="preserve">    </w:t>
      </w:r>
      <w:r>
        <w:rPr>
          <w:sz w:val="24"/>
        </w:rPr>
        <w:t>«Об</w:t>
      </w:r>
      <w:r>
        <w:rPr>
          <w:spacing w:val="64"/>
          <w:w w:val="150"/>
          <w:sz w:val="24"/>
        </w:rPr>
        <w:t xml:space="preserve">    </w:t>
      </w:r>
      <w:r>
        <w:rPr>
          <w:sz w:val="24"/>
        </w:rPr>
        <w:t>образовании</w:t>
      </w:r>
      <w:r>
        <w:rPr>
          <w:spacing w:val="64"/>
          <w:w w:val="150"/>
          <w:sz w:val="24"/>
        </w:rPr>
        <w:t xml:space="preserve">    </w:t>
      </w:r>
      <w:r>
        <w:rPr>
          <w:sz w:val="24"/>
        </w:rPr>
        <w:t>в</w:t>
      </w:r>
      <w:r>
        <w:rPr>
          <w:spacing w:val="64"/>
          <w:w w:val="150"/>
          <w:sz w:val="24"/>
        </w:rPr>
        <w:t xml:space="preserve">    </w:t>
      </w:r>
      <w:r>
        <w:rPr>
          <w:sz w:val="24"/>
        </w:rPr>
        <w:t>Российской</w:t>
      </w:r>
      <w:r>
        <w:rPr>
          <w:spacing w:val="65"/>
          <w:w w:val="150"/>
          <w:sz w:val="24"/>
        </w:rPr>
        <w:t xml:space="preserve">    </w:t>
      </w:r>
      <w:r>
        <w:rPr>
          <w:sz w:val="24"/>
        </w:rPr>
        <w:t>Федерации» от 29.12.2012г. № 273-ФЗ. – (со всеми изменениями и дополнениями)</w:t>
      </w:r>
    </w:p>
    <w:p w14:paraId="314588AF">
      <w:pPr>
        <w:pStyle w:val="9"/>
        <w:numPr>
          <w:ilvl w:val="0"/>
          <w:numId w:val="1"/>
        </w:numPr>
        <w:tabs>
          <w:tab w:val="left" w:pos="751"/>
        </w:tabs>
        <w:ind w:right="396"/>
        <w:jc w:val="both"/>
        <w:rPr>
          <w:sz w:val="24"/>
        </w:rPr>
      </w:pPr>
      <w:r>
        <w:rPr>
          <w:sz w:val="24"/>
        </w:rPr>
        <w:t>Концепция развития математического образования в Российской Федерации, утвержденная распоряжением Правительства Российской Федерации от 24 декабря 2013 г. № 2506-р.</w:t>
      </w:r>
    </w:p>
    <w:p w14:paraId="026F4779">
      <w:pPr>
        <w:pStyle w:val="9"/>
        <w:numPr>
          <w:ilvl w:val="0"/>
          <w:numId w:val="1"/>
        </w:numPr>
        <w:tabs>
          <w:tab w:val="left" w:pos="751"/>
        </w:tabs>
        <w:ind w:right="394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Российской Федерации от 28.09.2020 № 28 «Об утверждении санитарных правил СП 2.4. 3648-20 "Санитарно- эпидемиологические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организациям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оздоровления детей и молодежи"» (Зарегистрирован 18.12.2020 № 61573).</w:t>
      </w:r>
    </w:p>
    <w:p w14:paraId="03FC0D94">
      <w:pPr>
        <w:pStyle w:val="9"/>
        <w:numPr>
          <w:ilvl w:val="0"/>
          <w:numId w:val="1"/>
        </w:numPr>
        <w:tabs>
          <w:tab w:val="left" w:pos="751"/>
        </w:tabs>
        <w:ind w:right="395"/>
        <w:jc w:val="both"/>
        <w:rPr>
          <w:sz w:val="24"/>
        </w:rPr>
      </w:pPr>
      <w:r>
        <w:rPr>
          <w:sz w:val="24"/>
        </w:rPr>
        <w:t xml:space="preserve">Приказ Министерства образования и науки РФ </w:t>
      </w:r>
      <w:r>
        <w:rPr>
          <w:color w:val="202429"/>
          <w:sz w:val="24"/>
        </w:rPr>
        <w:t xml:space="preserve">№ 413 от 17 мая 2012 г. </w:t>
      </w:r>
      <w:r>
        <w:rPr>
          <w:sz w:val="24"/>
        </w:rPr>
        <w:t>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14:paraId="2E538575">
      <w:pPr>
        <w:pStyle w:val="9"/>
        <w:numPr>
          <w:ilvl w:val="0"/>
          <w:numId w:val="1"/>
        </w:numPr>
        <w:tabs>
          <w:tab w:val="left" w:pos="751"/>
          <w:tab w:val="left" w:pos="2516"/>
          <w:tab w:val="left" w:pos="5003"/>
          <w:tab w:val="left" w:pos="7382"/>
          <w:tab w:val="left" w:pos="9601"/>
        </w:tabs>
        <w:ind w:right="393"/>
        <w:jc w:val="both"/>
        <w:rPr>
          <w:sz w:val="24"/>
        </w:rPr>
      </w:pPr>
      <w:r>
        <w:rPr>
          <w:spacing w:val="-2"/>
          <w:sz w:val="24"/>
        </w:rPr>
        <w:t>Приказ</w:t>
      </w:r>
      <w:r>
        <w:rPr>
          <w:sz w:val="24"/>
        </w:rPr>
        <w:tab/>
      </w:r>
      <w:r>
        <w:rPr>
          <w:spacing w:val="-2"/>
          <w:sz w:val="24"/>
        </w:rPr>
        <w:t>Министерства</w:t>
      </w:r>
      <w:r>
        <w:rPr>
          <w:sz w:val="24"/>
        </w:rPr>
        <w:tab/>
      </w:r>
      <w:r>
        <w:rPr>
          <w:spacing w:val="-2"/>
          <w:sz w:val="24"/>
        </w:rPr>
        <w:t>просвещения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 xml:space="preserve">Федерации </w:t>
      </w:r>
      <w:r>
        <w:rPr>
          <w:sz w:val="24"/>
        </w:rPr>
        <w:t>от 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(Зарегистрирован 06.10.2020 № 60252).</w:t>
      </w:r>
    </w:p>
    <w:p w14:paraId="259CA116">
      <w:pPr>
        <w:pStyle w:val="9"/>
        <w:numPr>
          <w:ilvl w:val="0"/>
          <w:numId w:val="1"/>
        </w:numPr>
        <w:tabs>
          <w:tab w:val="left" w:pos="751"/>
          <w:tab w:val="left" w:pos="2183"/>
          <w:tab w:val="left" w:pos="4338"/>
          <w:tab w:val="left" w:pos="6384"/>
          <w:tab w:val="left" w:pos="7398"/>
          <w:tab w:val="left" w:pos="8313"/>
          <w:tab w:val="left" w:pos="10084"/>
        </w:tabs>
        <w:spacing w:before="1"/>
        <w:ind w:hanging="360"/>
        <w:jc w:val="both"/>
        <w:rPr>
          <w:sz w:val="24"/>
        </w:rPr>
      </w:pPr>
      <w:r>
        <w:rPr>
          <w:spacing w:val="-2"/>
          <w:sz w:val="24"/>
        </w:rPr>
        <w:t>Приказ</w:t>
      </w:r>
      <w:r>
        <w:rPr>
          <w:sz w:val="24"/>
        </w:rPr>
        <w:tab/>
      </w:r>
      <w:r>
        <w:rPr>
          <w:spacing w:val="-2"/>
          <w:sz w:val="24"/>
        </w:rPr>
        <w:t>Министерства</w:t>
      </w:r>
      <w:r>
        <w:rPr>
          <w:sz w:val="24"/>
        </w:rPr>
        <w:tab/>
      </w:r>
      <w:r>
        <w:rPr>
          <w:spacing w:val="-2"/>
          <w:sz w:val="24"/>
        </w:rPr>
        <w:t>просвещения</w:t>
      </w:r>
      <w:r>
        <w:rPr>
          <w:sz w:val="24"/>
        </w:rPr>
        <w:tab/>
      </w:r>
      <w:r>
        <w:rPr>
          <w:spacing w:val="-5"/>
          <w:sz w:val="24"/>
        </w:rPr>
        <w:t>РФ</w:t>
      </w:r>
      <w:r>
        <w:rPr>
          <w:sz w:val="24"/>
        </w:rPr>
        <w:tab/>
      </w:r>
      <w:r>
        <w:rPr>
          <w:spacing w:val="-5"/>
          <w:sz w:val="24"/>
        </w:rPr>
        <w:t>от</w:t>
      </w:r>
      <w:r>
        <w:rPr>
          <w:sz w:val="24"/>
        </w:rPr>
        <w:tab/>
      </w:r>
      <w:r>
        <w:rPr>
          <w:spacing w:val="-2"/>
          <w:sz w:val="24"/>
        </w:rPr>
        <w:t>03.09.2019</w:t>
      </w:r>
      <w:r>
        <w:rPr>
          <w:sz w:val="24"/>
        </w:rPr>
        <w:tab/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>465</w:t>
      </w:r>
    </w:p>
    <w:p w14:paraId="1B1376DA">
      <w:pPr>
        <w:pStyle w:val="6"/>
        <w:tabs>
          <w:tab w:val="left" w:pos="3196"/>
          <w:tab w:val="left" w:pos="4882"/>
          <w:tab w:val="left" w:pos="6734"/>
          <w:tab w:val="left" w:pos="8237"/>
          <w:tab w:val="left" w:pos="9983"/>
        </w:tabs>
        <w:ind w:left="751" w:right="397"/>
        <w:jc w:val="both"/>
      </w:pPr>
      <w:r>
        <w:t xml:space="preserve">«Об утверждении перечня средств обучения и воспитания, необходимых для реализации </w:t>
      </w:r>
      <w:r>
        <w:rPr>
          <w:spacing w:val="-2"/>
        </w:rPr>
        <w:t>образовательных</w:t>
      </w:r>
      <w:r>
        <w:tab/>
      </w:r>
      <w:r>
        <w:rPr>
          <w:spacing w:val="-2"/>
        </w:rPr>
        <w:t>программ</w:t>
      </w:r>
      <w:r>
        <w:tab/>
      </w:r>
      <w:r>
        <w:rPr>
          <w:spacing w:val="-2"/>
        </w:rPr>
        <w:t>начального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 xml:space="preserve">общего </w:t>
      </w:r>
      <w:r>
        <w:t>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 (Зарегистрирован 25.12.2019 № 56982)</w:t>
      </w:r>
    </w:p>
    <w:p w14:paraId="2BDB3724">
      <w:pPr>
        <w:pStyle w:val="9"/>
        <w:numPr>
          <w:ilvl w:val="0"/>
          <w:numId w:val="1"/>
        </w:numPr>
        <w:tabs>
          <w:tab w:val="left" w:pos="751"/>
        </w:tabs>
        <w:ind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52"/>
          <w:w w:val="150"/>
          <w:sz w:val="24"/>
        </w:rPr>
        <w:t xml:space="preserve">    </w:t>
      </w:r>
      <w:r>
        <w:rPr>
          <w:sz w:val="24"/>
        </w:rPr>
        <w:t>Министерства</w:t>
      </w:r>
      <w:r>
        <w:rPr>
          <w:spacing w:val="51"/>
          <w:w w:val="150"/>
          <w:sz w:val="24"/>
        </w:rPr>
        <w:t xml:space="preserve">    </w:t>
      </w:r>
      <w:r>
        <w:rPr>
          <w:sz w:val="24"/>
        </w:rPr>
        <w:t>просвещения</w:t>
      </w:r>
      <w:r>
        <w:rPr>
          <w:spacing w:val="52"/>
          <w:w w:val="150"/>
          <w:sz w:val="24"/>
        </w:rPr>
        <w:t xml:space="preserve">    </w:t>
      </w:r>
      <w:r>
        <w:rPr>
          <w:sz w:val="24"/>
        </w:rPr>
        <w:t>РФ</w:t>
      </w:r>
      <w:r>
        <w:rPr>
          <w:spacing w:val="52"/>
          <w:w w:val="150"/>
          <w:sz w:val="24"/>
        </w:rPr>
        <w:t xml:space="preserve">    </w:t>
      </w:r>
      <w:r>
        <w:rPr>
          <w:sz w:val="24"/>
        </w:rPr>
        <w:t>от</w:t>
      </w:r>
      <w:r>
        <w:rPr>
          <w:spacing w:val="52"/>
          <w:w w:val="150"/>
          <w:sz w:val="24"/>
        </w:rPr>
        <w:t xml:space="preserve">    </w:t>
      </w:r>
      <w:r>
        <w:rPr>
          <w:sz w:val="24"/>
        </w:rPr>
        <w:t>20.05.2020</w:t>
      </w:r>
      <w:r>
        <w:rPr>
          <w:spacing w:val="52"/>
          <w:w w:val="150"/>
          <w:sz w:val="24"/>
        </w:rPr>
        <w:t xml:space="preserve">    </w:t>
      </w:r>
      <w:r>
        <w:rPr>
          <w:sz w:val="24"/>
        </w:rPr>
        <w:t>г.</w:t>
      </w:r>
      <w:r>
        <w:rPr>
          <w:spacing w:val="51"/>
          <w:w w:val="150"/>
          <w:sz w:val="24"/>
        </w:rPr>
        <w:t xml:space="preserve">    </w:t>
      </w:r>
      <w:r>
        <w:rPr>
          <w:sz w:val="24"/>
        </w:rPr>
        <w:t>№</w:t>
      </w:r>
      <w:r>
        <w:rPr>
          <w:spacing w:val="5"/>
          <w:sz w:val="24"/>
        </w:rPr>
        <w:t xml:space="preserve"> </w:t>
      </w:r>
      <w:r>
        <w:rPr>
          <w:spacing w:val="-5"/>
          <w:sz w:val="24"/>
        </w:rPr>
        <w:t>254</w:t>
      </w:r>
    </w:p>
    <w:p w14:paraId="1ACEB84B">
      <w:pPr>
        <w:pStyle w:val="6"/>
        <w:ind w:left="751" w:right="395"/>
        <w:jc w:val="both"/>
      </w:pPr>
      <w:r>
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 (Зарегистрирован 14.09.2020 № 59808). – (с изменениями Приказ № 766 от 23 декабря 2020 г</w:t>
      </w:r>
      <w:r>
        <w:rPr>
          <w:sz w:val="27"/>
        </w:rPr>
        <w:t>.</w:t>
      </w:r>
      <w:r>
        <w:t>)</w:t>
      </w:r>
    </w:p>
    <w:p w14:paraId="0147FCBB">
      <w:pPr>
        <w:pStyle w:val="9"/>
        <w:numPr>
          <w:ilvl w:val="0"/>
          <w:numId w:val="1"/>
        </w:numPr>
        <w:tabs>
          <w:tab w:val="left" w:pos="751"/>
        </w:tabs>
        <w:spacing w:before="2" w:line="276" w:lineRule="auto"/>
        <w:ind w:right="395"/>
        <w:jc w:val="both"/>
        <w:rPr>
          <w:sz w:val="24"/>
        </w:rPr>
      </w:pPr>
      <w:r>
        <w:rPr>
          <w:sz w:val="24"/>
        </w:rPr>
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письмо России от 18.08.2017 № 09-1672</w:t>
      </w:r>
    </w:p>
    <w:p w14:paraId="51D04C87">
      <w:pPr>
        <w:pStyle w:val="9"/>
        <w:numPr>
          <w:ilvl w:val="0"/>
          <w:numId w:val="1"/>
        </w:numPr>
        <w:tabs>
          <w:tab w:val="left" w:pos="751"/>
        </w:tabs>
        <w:spacing w:before="1" w:line="276" w:lineRule="auto"/>
        <w:ind w:right="405"/>
        <w:jc w:val="both"/>
        <w:rPr>
          <w:sz w:val="24"/>
        </w:rPr>
      </w:pPr>
      <w:r>
        <w:rPr>
          <w:sz w:val="24"/>
        </w:rPr>
        <w:t>Программа «Развитие функциональной грамотности» разработана коллективом СИПКРО, утверждена решением Ученого Совета СИПКРО (протокол от 18 марта 2019 г. № 3)</w:t>
      </w:r>
    </w:p>
    <w:p w14:paraId="781F5BC6">
      <w:pPr>
        <w:pStyle w:val="9"/>
        <w:numPr>
          <w:ilvl w:val="0"/>
          <w:numId w:val="1"/>
        </w:numPr>
        <w:tabs>
          <w:tab w:val="left" w:pos="751"/>
        </w:tabs>
        <w:spacing w:line="276" w:lineRule="auto"/>
        <w:ind w:right="396"/>
        <w:jc w:val="both"/>
        <w:rPr>
          <w:sz w:val="24"/>
        </w:rPr>
      </w:pPr>
      <w:r>
        <w:rPr>
          <w:sz w:val="24"/>
        </w:rPr>
        <w:t>Серия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</w:t>
      </w:r>
    </w:p>
    <w:p w14:paraId="0E9202F4">
      <w:pPr>
        <w:pStyle w:val="9"/>
        <w:numPr>
          <w:ilvl w:val="0"/>
          <w:numId w:val="1"/>
        </w:numPr>
        <w:tabs>
          <w:tab w:val="left" w:pos="751"/>
        </w:tabs>
        <w:ind w:right="396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 июня 2016 г. № 2/16-з)).</w:t>
      </w:r>
    </w:p>
    <w:p w14:paraId="53484696">
      <w:pPr>
        <w:pStyle w:val="9"/>
        <w:numPr>
          <w:ilvl w:val="0"/>
          <w:numId w:val="1"/>
        </w:numPr>
        <w:tabs>
          <w:tab w:val="left" w:pos="751"/>
        </w:tabs>
        <w:spacing w:before="61"/>
        <w:ind w:right="403"/>
        <w:rPr>
          <w:sz w:val="24"/>
        </w:rPr>
      </w:pPr>
      <w:r>
        <w:rPr>
          <w:sz w:val="24"/>
        </w:rPr>
        <w:t>Примерная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п.3.4</w:t>
      </w:r>
      <w:r>
        <w:rPr>
          <w:spacing w:val="40"/>
          <w:sz w:val="24"/>
        </w:rPr>
        <w:t xml:space="preserve"> </w:t>
      </w:r>
      <w:r>
        <w:rPr>
          <w:sz w:val="24"/>
        </w:rPr>
        <w:t>«Модуль</w:t>
      </w:r>
      <w:r>
        <w:rPr>
          <w:spacing w:val="40"/>
          <w:sz w:val="24"/>
        </w:rPr>
        <w:t xml:space="preserve"> </w:t>
      </w:r>
      <w:r>
        <w:rPr>
          <w:sz w:val="24"/>
        </w:rPr>
        <w:t>«Школьный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урок»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40"/>
          <w:sz w:val="24"/>
        </w:rPr>
        <w:t xml:space="preserve"> </w:t>
      </w:r>
      <w:r>
        <w:rPr>
          <w:sz w:val="24"/>
        </w:rPr>
        <w:t>июня</w:t>
      </w:r>
      <w:r>
        <w:rPr>
          <w:spacing w:val="40"/>
          <w:sz w:val="24"/>
        </w:rPr>
        <w:t xml:space="preserve"> </w:t>
      </w:r>
      <w:r>
        <w:rPr>
          <w:sz w:val="24"/>
        </w:rPr>
        <w:t>2020</w:t>
      </w:r>
      <w:r>
        <w:rPr>
          <w:spacing w:val="40"/>
          <w:sz w:val="24"/>
        </w:rPr>
        <w:t xml:space="preserve"> </w:t>
      </w:r>
      <w:r>
        <w:rPr>
          <w:sz w:val="24"/>
        </w:rPr>
        <w:t>года.</w:t>
      </w:r>
      <w:r>
        <w:rPr>
          <w:spacing w:val="80"/>
          <w:sz w:val="24"/>
        </w:rPr>
        <w:t xml:space="preserve"> </w:t>
      </w:r>
      <w:r>
        <w:rPr>
          <w:sz w:val="24"/>
        </w:rPr>
        <w:t>Протокол №2/20</w:t>
      </w:r>
    </w:p>
    <w:p w14:paraId="538D4FA3">
      <w:pPr>
        <w:pStyle w:val="6"/>
      </w:pPr>
    </w:p>
    <w:p w14:paraId="1D04A78E">
      <w:pPr>
        <w:pStyle w:val="6"/>
        <w:spacing w:before="65"/>
      </w:pPr>
    </w:p>
    <w:p w14:paraId="6F90590F">
      <w:pPr>
        <w:pStyle w:val="6"/>
        <w:spacing w:before="1" w:line="276" w:lineRule="auto"/>
        <w:ind w:left="107" w:right="361" w:firstLine="852"/>
      </w:pPr>
    </w:p>
    <w:p w14:paraId="7C959A18">
      <w:pPr>
        <w:pStyle w:val="6"/>
        <w:spacing w:before="1" w:line="276" w:lineRule="auto"/>
        <w:ind w:left="107" w:right="361" w:firstLine="852"/>
      </w:pPr>
    </w:p>
    <w:p w14:paraId="5453F334">
      <w:pPr>
        <w:pStyle w:val="6"/>
        <w:spacing w:before="1" w:line="276" w:lineRule="auto"/>
        <w:ind w:left="107" w:right="361" w:firstLine="852"/>
      </w:pPr>
      <w:r>
        <w:t>Рабочая программа рассчитана на 1час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 34 часа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14:paraId="57ED8C70">
      <w:pPr>
        <w:pStyle w:val="6"/>
        <w:spacing w:before="247"/>
      </w:pPr>
    </w:p>
    <w:p w14:paraId="44E551DA">
      <w:pPr>
        <w:pStyle w:val="6"/>
        <w:spacing w:before="4"/>
        <w:ind w:left="439"/>
        <w:jc w:val="both"/>
      </w:pPr>
      <w:r>
        <w:t>Программа</w:t>
      </w:r>
      <w:r>
        <w:rPr>
          <w:spacing w:val="-10"/>
        </w:rPr>
        <w:t xml:space="preserve"> </w:t>
      </w:r>
      <w:r>
        <w:t>нацелена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развитие:</w:t>
      </w:r>
    </w:p>
    <w:p w14:paraId="327348BE">
      <w:pPr>
        <w:pStyle w:val="9"/>
        <w:numPr>
          <w:ilvl w:val="1"/>
          <w:numId w:val="2"/>
        </w:numPr>
        <w:tabs>
          <w:tab w:val="left" w:pos="1159"/>
        </w:tabs>
        <w:spacing w:before="162" w:line="237" w:lineRule="auto"/>
        <w:ind w:right="1250"/>
        <w:rPr>
          <w:sz w:val="24"/>
        </w:rPr>
      </w:pPr>
      <w:r>
        <w:rPr>
          <w:sz w:val="24"/>
        </w:rPr>
        <w:t>способности человека формулировать, применять и интерпретировать математику в разнообразных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контекстах.</w:t>
      </w:r>
      <w:r>
        <w:rPr>
          <w:spacing w:val="-6"/>
          <w:sz w:val="24"/>
        </w:rPr>
        <w:t xml:space="preserve"> </w:t>
      </w:r>
      <w:r>
        <w:rPr>
          <w:sz w:val="24"/>
        </w:rPr>
        <w:t>Эта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8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рассуждения,</w:t>
      </w:r>
    </w:p>
    <w:p w14:paraId="3D96548C">
      <w:pPr>
        <w:pStyle w:val="6"/>
        <w:ind w:left="1159" w:right="361"/>
      </w:pPr>
      <w:r>
        <w:t>использование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6"/>
        </w:rPr>
        <w:t xml:space="preserve"> </w:t>
      </w:r>
      <w:r>
        <w:t>понятий,</w:t>
      </w:r>
      <w:r>
        <w:rPr>
          <w:spacing w:val="-5"/>
        </w:rPr>
        <w:t xml:space="preserve"> </w:t>
      </w:r>
      <w:r>
        <w:t>процедур,</w:t>
      </w:r>
      <w:r>
        <w:rPr>
          <w:spacing w:val="-5"/>
        </w:rPr>
        <w:t xml:space="preserve"> </w:t>
      </w:r>
      <w:r>
        <w:t>фактов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инструментов,</w:t>
      </w:r>
      <w:r>
        <w:rPr>
          <w:spacing w:val="-5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описать, объяснить и предсказать явления. Она помогает людям понять роль математики в мире,</w:t>
      </w:r>
    </w:p>
    <w:p w14:paraId="151A5765">
      <w:pPr>
        <w:pStyle w:val="6"/>
        <w:spacing w:before="1"/>
        <w:ind w:left="1159" w:right="361"/>
      </w:pPr>
      <w:r>
        <w:t>высказывать</w:t>
      </w:r>
      <w:r>
        <w:rPr>
          <w:spacing w:val="-3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обоснованные</w:t>
      </w:r>
      <w:r>
        <w:rPr>
          <w:spacing w:val="-6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решения,</w:t>
      </w:r>
      <w:r>
        <w:rPr>
          <w:spacing w:val="-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необходимы конструктивному, активному и размышляющему гражданину (математическая</w:t>
      </w:r>
    </w:p>
    <w:p w14:paraId="2AD419AE">
      <w:pPr>
        <w:pStyle w:val="6"/>
        <w:ind w:left="1159"/>
      </w:pPr>
      <w:r>
        <w:rPr>
          <w:spacing w:val="-2"/>
        </w:rPr>
        <w:t>грамотность);</w:t>
      </w:r>
    </w:p>
    <w:p w14:paraId="39BD77E0">
      <w:pPr>
        <w:pStyle w:val="9"/>
        <w:numPr>
          <w:ilvl w:val="1"/>
          <w:numId w:val="2"/>
        </w:numPr>
        <w:tabs>
          <w:tab w:val="left" w:pos="1159"/>
        </w:tabs>
        <w:spacing w:before="2"/>
        <w:ind w:right="854"/>
        <w:rPr>
          <w:sz w:val="24"/>
        </w:rPr>
      </w:pPr>
      <w:r>
        <w:rPr>
          <w:sz w:val="24"/>
        </w:rP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2"/>
          <w:sz w:val="24"/>
        </w:rPr>
        <w:t xml:space="preserve"> </w:t>
      </w:r>
      <w:r>
        <w:rPr>
          <w:sz w:val="24"/>
        </w:rPr>
        <w:t>(читательская</w:t>
      </w:r>
      <w:r>
        <w:rPr>
          <w:spacing w:val="-8"/>
          <w:sz w:val="24"/>
        </w:rPr>
        <w:t xml:space="preserve"> </w:t>
      </w:r>
      <w:r>
        <w:rPr>
          <w:sz w:val="24"/>
        </w:rPr>
        <w:t>грамотность);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 человека</w:t>
      </w:r>
      <w:r>
        <w:rPr>
          <w:spacing w:val="40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естественнонаучные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</w:t>
      </w:r>
    </w:p>
    <w:p w14:paraId="273783D3">
      <w:pPr>
        <w:pStyle w:val="9"/>
        <w:numPr>
          <w:ilvl w:val="1"/>
          <w:numId w:val="2"/>
        </w:numPr>
        <w:tabs>
          <w:tab w:val="left" w:pos="1159"/>
        </w:tabs>
        <w:spacing w:before="1"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r>
        <w:rPr>
          <w:spacing w:val="-2"/>
          <w:sz w:val="24"/>
        </w:rPr>
        <w:t>объяснения</w:t>
      </w:r>
    </w:p>
    <w:p w14:paraId="15EE7D89">
      <w:pPr>
        <w:pStyle w:val="6"/>
        <w:ind w:left="1159" w:right="361"/>
      </w:pPr>
      <w:r>
        <w:t>естественнонаучных</w:t>
      </w:r>
      <w:r>
        <w:rPr>
          <w:spacing w:val="-5"/>
        </w:rPr>
        <w:t xml:space="preserve"> </w:t>
      </w:r>
      <w:r>
        <w:t>явлений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формулирования</w:t>
      </w:r>
      <w:r>
        <w:rPr>
          <w:spacing w:val="-6"/>
        </w:rPr>
        <w:t xml:space="preserve"> </w:t>
      </w:r>
      <w:r>
        <w:t>основанных</w:t>
      </w:r>
      <w:r>
        <w:rPr>
          <w:spacing w:val="-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доказательствах выводов в связи с естественнонаучной проблематикой; понимать основные особенности естествознания как формы человеческого</w:t>
      </w:r>
      <w:r>
        <w:rPr>
          <w:spacing w:val="40"/>
        </w:rPr>
        <w:t xml:space="preserve"> </w:t>
      </w:r>
      <w:r>
        <w:t>познания; демонстрировать осведомленность в том, что естественные науки и технология оказывают влияние на материальную,</w:t>
      </w:r>
    </w:p>
    <w:p w14:paraId="40E613C2">
      <w:pPr>
        <w:pStyle w:val="6"/>
        <w:ind w:left="1159" w:right="361"/>
      </w:pPr>
      <w:r>
        <w:t>интеллектуальную и культурную сферы общества; проявлять активную гражданскую позицию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рассмотрении</w:t>
      </w:r>
      <w:r>
        <w:rPr>
          <w:spacing w:val="-8"/>
        </w:rPr>
        <w:t xml:space="preserve"> </w:t>
      </w:r>
      <w:r>
        <w:t>проблем,</w:t>
      </w:r>
      <w:r>
        <w:rPr>
          <w:spacing w:val="-7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естествознанием</w:t>
      </w:r>
      <w:r>
        <w:rPr>
          <w:spacing w:val="-8"/>
        </w:rPr>
        <w:t xml:space="preserve"> </w:t>
      </w:r>
      <w:r>
        <w:t xml:space="preserve">(естественнонаучная </w:t>
      </w:r>
      <w:r>
        <w:rPr>
          <w:spacing w:val="-2"/>
        </w:rPr>
        <w:t>грамотность);</w:t>
      </w:r>
    </w:p>
    <w:p w14:paraId="270BD912">
      <w:pPr>
        <w:pStyle w:val="9"/>
        <w:numPr>
          <w:ilvl w:val="1"/>
          <w:numId w:val="2"/>
        </w:numPr>
        <w:tabs>
          <w:tab w:val="left" w:pos="1159"/>
        </w:tabs>
        <w:spacing w:before="4" w:line="237" w:lineRule="auto"/>
        <w:ind w:right="630"/>
        <w:rPr>
          <w:sz w:val="24"/>
        </w:rPr>
      </w:pPr>
      <w:r>
        <w:rPr>
          <w:sz w:val="24"/>
        </w:rPr>
        <w:t>способности человека принимать эффективные решения в разнообразных финансовых ситуациях,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благополучия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общества, а также возможности участия в экономической жизни.</w:t>
      </w:r>
    </w:p>
    <w:p w14:paraId="58639A83">
      <w:pPr>
        <w:spacing w:line="237" w:lineRule="auto"/>
        <w:rPr>
          <w:sz w:val="24"/>
        </w:rPr>
        <w:sectPr>
          <w:pgSz w:w="11900" w:h="16860"/>
          <w:pgMar w:top="940" w:right="160" w:bottom="280" w:left="600" w:header="720" w:footer="720" w:gutter="0"/>
          <w:cols w:space="720" w:num="1"/>
        </w:sectPr>
      </w:pPr>
    </w:p>
    <w:p w14:paraId="61145F80">
      <w:pPr>
        <w:spacing w:before="72" w:after="14" w:line="489" w:lineRule="auto"/>
        <w:ind w:left="107" w:right="1891" w:firstLine="3641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Метапредметные и предметные</w:t>
      </w:r>
    </w:p>
    <w:tbl>
      <w:tblPr>
        <w:tblStyle w:val="8"/>
        <w:tblW w:w="0" w:type="auto"/>
        <w:tblInd w:w="2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985"/>
        <w:gridCol w:w="2126"/>
        <w:gridCol w:w="3144"/>
        <w:gridCol w:w="1797"/>
      </w:tblGrid>
      <w:tr w14:paraId="523BF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702" w:type="dxa"/>
            <w:vMerge w:val="restart"/>
          </w:tcPr>
          <w:p w14:paraId="1EC321B3">
            <w:pPr>
              <w:pStyle w:val="10"/>
              <w:rPr>
                <w:sz w:val="24"/>
              </w:rPr>
            </w:pPr>
          </w:p>
        </w:tc>
        <w:tc>
          <w:tcPr>
            <w:tcW w:w="9052" w:type="dxa"/>
            <w:gridSpan w:val="4"/>
          </w:tcPr>
          <w:p w14:paraId="2A3DF535">
            <w:pPr>
              <w:pStyle w:val="10"/>
              <w:spacing w:line="229" w:lineRule="exact"/>
              <w:ind w:right="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Грамотность</w:t>
            </w:r>
          </w:p>
        </w:tc>
      </w:tr>
      <w:tr w14:paraId="14EC0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02A41345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14:paraId="0F44EDF0">
            <w:pPr>
              <w:pStyle w:val="10"/>
              <w:spacing w:line="234" w:lineRule="exact"/>
              <w:ind w:left="15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Читательская</w:t>
            </w:r>
          </w:p>
        </w:tc>
        <w:tc>
          <w:tcPr>
            <w:tcW w:w="2126" w:type="dxa"/>
          </w:tcPr>
          <w:p w14:paraId="3061C085">
            <w:pPr>
              <w:pStyle w:val="10"/>
              <w:spacing w:line="234" w:lineRule="exact"/>
              <w:ind w:left="14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Математическая</w:t>
            </w:r>
          </w:p>
        </w:tc>
        <w:tc>
          <w:tcPr>
            <w:tcW w:w="3144" w:type="dxa"/>
          </w:tcPr>
          <w:p w14:paraId="0F6EF83F">
            <w:pPr>
              <w:pStyle w:val="10"/>
              <w:spacing w:line="234" w:lineRule="exact"/>
              <w:ind w:left="418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Естественно-</w:t>
            </w:r>
            <w:r>
              <w:rPr>
                <w:b/>
                <w:i/>
                <w:spacing w:val="-2"/>
                <w:sz w:val="24"/>
              </w:rPr>
              <w:t>научная</w:t>
            </w:r>
          </w:p>
        </w:tc>
        <w:tc>
          <w:tcPr>
            <w:tcW w:w="1797" w:type="dxa"/>
          </w:tcPr>
          <w:p w14:paraId="7AD0F270">
            <w:pPr>
              <w:pStyle w:val="10"/>
              <w:spacing w:line="234" w:lineRule="exact"/>
              <w:ind w:left="35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Финансовая</w:t>
            </w:r>
          </w:p>
        </w:tc>
      </w:tr>
      <w:tr w14:paraId="6645A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5" w:hRule="atLeast"/>
        </w:trPr>
        <w:tc>
          <w:tcPr>
            <w:tcW w:w="1702" w:type="dxa"/>
          </w:tcPr>
          <w:p w14:paraId="2BA88AD7">
            <w:pPr>
              <w:pStyle w:val="10"/>
              <w:spacing w:before="1" w:line="201" w:lineRule="auto"/>
              <w:ind w:left="221" w:right="19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11 класс </w:t>
            </w:r>
            <w:r>
              <w:rPr>
                <w:spacing w:val="-2"/>
                <w:sz w:val="24"/>
              </w:rPr>
              <w:t xml:space="preserve">Уровень оценки </w:t>
            </w:r>
            <w:r>
              <w:rPr>
                <w:spacing w:val="-4"/>
                <w:sz w:val="24"/>
              </w:rPr>
              <w:t xml:space="preserve">(рефлексии) </w:t>
            </w:r>
            <w:r>
              <w:rPr>
                <w:sz w:val="24"/>
              </w:rPr>
              <w:t>в рамках</w:t>
            </w:r>
          </w:p>
          <w:p w14:paraId="225864A7">
            <w:pPr>
              <w:pStyle w:val="10"/>
              <w:spacing w:line="201" w:lineRule="auto"/>
              <w:ind w:left="122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метапредмет- </w:t>
            </w:r>
            <w:r>
              <w:rPr>
                <w:spacing w:val="-4"/>
                <w:sz w:val="24"/>
              </w:rPr>
              <w:t>ного</w:t>
            </w:r>
          </w:p>
          <w:p w14:paraId="7BFA004B">
            <w:pPr>
              <w:pStyle w:val="10"/>
              <w:spacing w:line="244" w:lineRule="exact"/>
              <w:ind w:left="221" w:right="1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1985" w:type="dxa"/>
          </w:tcPr>
          <w:p w14:paraId="2CC7ECCD">
            <w:pPr>
              <w:pStyle w:val="10"/>
              <w:spacing w:before="68" w:line="201" w:lineRule="auto"/>
              <w:ind w:left="225" w:right="206" w:firstLine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анализирует и </w:t>
            </w:r>
            <w:r>
              <w:rPr>
                <w:spacing w:val="-2"/>
                <w:sz w:val="24"/>
              </w:rPr>
              <w:t>интегрирует информацию, полученную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 текста, оценивает</w:t>
            </w:r>
          </w:p>
          <w:p w14:paraId="04C083C9">
            <w:pPr>
              <w:pStyle w:val="10"/>
              <w:spacing w:line="204" w:lineRule="auto"/>
              <w:ind w:left="371" w:right="409" w:hanging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форму и </w:t>
            </w:r>
            <w:r>
              <w:rPr>
                <w:spacing w:val="-4"/>
                <w:sz w:val="24"/>
              </w:rPr>
              <w:t>содержание</w:t>
            </w:r>
          </w:p>
          <w:p w14:paraId="0676D1C4">
            <w:pPr>
              <w:pStyle w:val="10"/>
              <w:spacing w:line="201" w:lineRule="auto"/>
              <w:ind w:left="263" w:right="110" w:hanging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текста в рамках предметного и </w:t>
            </w:r>
            <w:r>
              <w:rPr>
                <w:spacing w:val="-4"/>
                <w:sz w:val="24"/>
              </w:rPr>
              <w:t xml:space="preserve">метапредетного </w:t>
            </w:r>
            <w:r>
              <w:rPr>
                <w:spacing w:val="-2"/>
                <w:sz w:val="24"/>
              </w:rPr>
              <w:t>содержания.</w:t>
            </w:r>
          </w:p>
        </w:tc>
        <w:tc>
          <w:tcPr>
            <w:tcW w:w="2126" w:type="dxa"/>
          </w:tcPr>
          <w:p w14:paraId="3AFEF814">
            <w:pPr>
              <w:pStyle w:val="10"/>
              <w:spacing w:before="70" w:line="199" w:lineRule="auto"/>
              <w:ind w:left="225" w:right="206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формулирует </w:t>
            </w:r>
            <w:r>
              <w:rPr>
                <w:spacing w:val="-4"/>
                <w:sz w:val="24"/>
              </w:rPr>
              <w:t xml:space="preserve">математическую </w:t>
            </w:r>
            <w:r>
              <w:rPr>
                <w:sz w:val="24"/>
              </w:rPr>
              <w:t>проблему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029FDFB3">
            <w:pPr>
              <w:pStyle w:val="10"/>
              <w:spacing w:line="201" w:lineRule="auto"/>
              <w:ind w:left="101" w:right="206" w:hanging="12"/>
              <w:jc w:val="center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2"/>
                <w:sz w:val="24"/>
              </w:rPr>
              <w:t>ситуации, интерпретирует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оценивает математические</w:t>
            </w:r>
          </w:p>
          <w:p w14:paraId="5E5E39EC">
            <w:pPr>
              <w:pStyle w:val="10"/>
              <w:spacing w:line="224" w:lineRule="exact"/>
              <w:ind w:left="43" w:right="26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46C4987">
            <w:pPr>
              <w:pStyle w:val="10"/>
              <w:spacing w:before="14" w:line="201" w:lineRule="auto"/>
              <w:ind w:left="228" w:right="207" w:firstLine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результаты в </w:t>
            </w:r>
            <w:r>
              <w:rPr>
                <w:spacing w:val="-2"/>
                <w:sz w:val="24"/>
              </w:rPr>
              <w:t>контексте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</w:t>
            </w:r>
          </w:p>
          <w:p w14:paraId="369692A0">
            <w:pPr>
              <w:pStyle w:val="10"/>
              <w:spacing w:line="204" w:lineRule="auto"/>
              <w:ind w:left="43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значимой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ситуации, </w:t>
            </w: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глобальной ситуации</w:t>
            </w:r>
          </w:p>
        </w:tc>
        <w:tc>
          <w:tcPr>
            <w:tcW w:w="3144" w:type="dxa"/>
          </w:tcPr>
          <w:p w14:paraId="6FDB8142">
            <w:pPr>
              <w:pStyle w:val="10"/>
              <w:spacing w:before="73" w:line="196" w:lineRule="auto"/>
              <w:ind w:left="632" w:firstLine="297"/>
              <w:rPr>
                <w:sz w:val="24"/>
              </w:rPr>
            </w:pPr>
            <w:r>
              <w:rPr>
                <w:sz w:val="24"/>
              </w:rPr>
              <w:t xml:space="preserve">распознает и </w:t>
            </w:r>
            <w:r>
              <w:rPr>
                <w:spacing w:val="-2"/>
                <w:sz w:val="24"/>
              </w:rPr>
              <w:t>исследует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личные,</w:t>
            </w:r>
          </w:p>
          <w:p w14:paraId="418FA917">
            <w:pPr>
              <w:pStyle w:val="10"/>
              <w:spacing w:line="239" w:lineRule="exact"/>
              <w:ind w:left="9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местные,</w:t>
            </w:r>
          </w:p>
          <w:p w14:paraId="734E8F78">
            <w:pPr>
              <w:pStyle w:val="10"/>
              <w:spacing w:before="57" w:line="232" w:lineRule="auto"/>
              <w:ind w:left="98" w:right="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глобальные естественнонаучные</w:t>
            </w:r>
          </w:p>
          <w:p w14:paraId="39A2D229">
            <w:pPr>
              <w:pStyle w:val="10"/>
              <w:spacing w:line="204" w:lineRule="auto"/>
              <w:ind w:left="98" w:right="77"/>
              <w:jc w:val="center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различном </w:t>
            </w:r>
            <w:r>
              <w:rPr>
                <w:spacing w:val="-2"/>
                <w:sz w:val="24"/>
              </w:rPr>
              <w:t>контексте,</w:t>
            </w:r>
          </w:p>
          <w:p w14:paraId="54385F61">
            <w:pPr>
              <w:pStyle w:val="10"/>
              <w:spacing w:line="199" w:lineRule="auto"/>
              <w:ind w:left="142" w:firstLine="535"/>
              <w:rPr>
                <w:sz w:val="24"/>
              </w:rPr>
            </w:pPr>
            <w:r>
              <w:rPr>
                <w:sz w:val="24"/>
              </w:rPr>
              <w:t>интерпретирует и оценивает,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строит прогнозы о личные,</w:t>
            </w:r>
          </w:p>
          <w:p w14:paraId="75365C9D">
            <w:pPr>
              <w:pStyle w:val="10"/>
              <w:spacing w:before="1" w:line="201" w:lineRule="auto"/>
              <w:ind w:left="101"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местные,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национальные, глобальные</w:t>
            </w:r>
          </w:p>
          <w:p w14:paraId="65223ABB">
            <w:pPr>
              <w:pStyle w:val="10"/>
              <w:spacing w:before="2" w:line="201" w:lineRule="auto"/>
              <w:ind w:left="411" w:right="39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естественнонаучные проблемы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различном </w:t>
            </w:r>
            <w:r>
              <w:rPr>
                <w:sz w:val="24"/>
              </w:rPr>
              <w:t>контексте в рамках</w:t>
            </w:r>
          </w:p>
          <w:p w14:paraId="64570DF1">
            <w:pPr>
              <w:pStyle w:val="10"/>
              <w:spacing w:before="1" w:line="204" w:lineRule="auto"/>
              <w:ind w:left="98" w:right="7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предметного и </w:t>
            </w:r>
            <w:r>
              <w:rPr>
                <w:spacing w:val="-2"/>
                <w:sz w:val="24"/>
              </w:rPr>
              <w:t>метапредметного содержания.</w:t>
            </w:r>
          </w:p>
        </w:tc>
        <w:tc>
          <w:tcPr>
            <w:tcW w:w="1797" w:type="dxa"/>
          </w:tcPr>
          <w:p w14:paraId="154A39E4">
            <w:pPr>
              <w:pStyle w:val="10"/>
              <w:spacing w:before="68" w:line="201" w:lineRule="auto"/>
              <w:ind w:left="152" w:right="116" w:hanging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анализирует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финансовом контексте, оценивает финансовые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различном контексте.</w:t>
            </w:r>
          </w:p>
          <w:p w14:paraId="5DD9C7E7">
            <w:pPr>
              <w:pStyle w:val="10"/>
              <w:spacing w:before="28" w:line="220" w:lineRule="auto"/>
              <w:ind w:left="287" w:right="260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Оценивает </w:t>
            </w:r>
            <w:r>
              <w:rPr>
                <w:spacing w:val="-4"/>
                <w:sz w:val="24"/>
              </w:rPr>
              <w:t xml:space="preserve">финансовые </w:t>
            </w:r>
            <w:r>
              <w:rPr>
                <w:spacing w:val="-2"/>
                <w:sz w:val="24"/>
              </w:rPr>
              <w:t>проблемы,</w:t>
            </w:r>
          </w:p>
          <w:p w14:paraId="1E96D062">
            <w:pPr>
              <w:pStyle w:val="10"/>
              <w:spacing w:before="55" w:line="206" w:lineRule="auto"/>
              <w:ind w:left="82" w:right="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делает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выводы, строит прогнозы,</w:t>
            </w:r>
          </w:p>
          <w:p w14:paraId="053904DD">
            <w:pPr>
              <w:pStyle w:val="10"/>
              <w:spacing w:before="1" w:line="201" w:lineRule="auto"/>
              <w:ind w:left="78" w:right="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пути решения</w:t>
            </w:r>
          </w:p>
        </w:tc>
      </w:tr>
    </w:tbl>
    <w:p w14:paraId="63EA1B69">
      <w:pPr>
        <w:pStyle w:val="6"/>
        <w:spacing w:before="110"/>
        <w:rPr>
          <w:b/>
          <w:sz w:val="28"/>
        </w:rPr>
      </w:pPr>
    </w:p>
    <w:p w14:paraId="7B0A5034">
      <w:pPr>
        <w:spacing w:before="1"/>
        <w:ind w:left="107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0A2BE45C">
      <w:pPr>
        <w:pStyle w:val="6"/>
        <w:spacing w:before="184"/>
        <w:rPr>
          <w:b/>
          <w:sz w:val="20"/>
        </w:rPr>
      </w:pPr>
    </w:p>
    <w:tbl>
      <w:tblPr>
        <w:tblStyle w:val="8"/>
        <w:tblW w:w="0" w:type="auto"/>
        <w:tblInd w:w="2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2413"/>
        <w:gridCol w:w="2410"/>
        <w:gridCol w:w="2269"/>
        <w:gridCol w:w="1983"/>
      </w:tblGrid>
      <w:tr w14:paraId="39721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702" w:type="dxa"/>
            <w:vMerge w:val="restart"/>
          </w:tcPr>
          <w:p w14:paraId="22330E57">
            <w:pPr>
              <w:pStyle w:val="10"/>
              <w:rPr>
                <w:sz w:val="24"/>
              </w:rPr>
            </w:pPr>
          </w:p>
        </w:tc>
        <w:tc>
          <w:tcPr>
            <w:tcW w:w="9075" w:type="dxa"/>
            <w:gridSpan w:val="4"/>
          </w:tcPr>
          <w:p w14:paraId="6EB563ED">
            <w:pPr>
              <w:pStyle w:val="10"/>
              <w:spacing w:line="234" w:lineRule="exact"/>
              <w:ind w:left="-1" w:right="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Грамотность</w:t>
            </w:r>
          </w:p>
        </w:tc>
      </w:tr>
      <w:tr w14:paraId="68A6D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34D47791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14:paraId="4AED3A99">
            <w:pPr>
              <w:pStyle w:val="10"/>
              <w:spacing w:line="249" w:lineRule="exact"/>
              <w:ind w:left="41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Читательская</w:t>
            </w:r>
          </w:p>
        </w:tc>
        <w:tc>
          <w:tcPr>
            <w:tcW w:w="2410" w:type="dxa"/>
          </w:tcPr>
          <w:p w14:paraId="257E3C5F">
            <w:pPr>
              <w:pStyle w:val="10"/>
              <w:spacing w:line="249" w:lineRule="exact"/>
              <w:ind w:left="25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Математическая</w:t>
            </w:r>
          </w:p>
        </w:tc>
        <w:tc>
          <w:tcPr>
            <w:tcW w:w="2269" w:type="dxa"/>
          </w:tcPr>
          <w:p w14:paraId="3B0B6E95">
            <w:pPr>
              <w:pStyle w:val="10"/>
              <w:spacing w:line="211" w:lineRule="auto"/>
              <w:ind w:left="710" w:hanging="327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 xml:space="preserve">Естественно- </w:t>
            </w:r>
            <w:r>
              <w:rPr>
                <w:b/>
                <w:i/>
                <w:spacing w:val="-2"/>
                <w:sz w:val="24"/>
              </w:rPr>
              <w:t>научная</w:t>
            </w:r>
          </w:p>
        </w:tc>
        <w:tc>
          <w:tcPr>
            <w:tcW w:w="1983" w:type="dxa"/>
          </w:tcPr>
          <w:p w14:paraId="2DE6F2C7">
            <w:pPr>
              <w:pStyle w:val="10"/>
              <w:spacing w:line="249" w:lineRule="exact"/>
              <w:ind w:left="351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Финансовая</w:t>
            </w:r>
          </w:p>
        </w:tc>
      </w:tr>
      <w:tr w14:paraId="7ADCB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702" w:type="dxa"/>
            <w:tcBorders>
              <w:bottom w:val="nil"/>
            </w:tcBorders>
          </w:tcPr>
          <w:p w14:paraId="788F9CC6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604D1D64">
            <w:pPr>
              <w:pStyle w:val="10"/>
              <w:spacing w:line="253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</w:t>
            </w:r>
          </w:p>
        </w:tc>
        <w:tc>
          <w:tcPr>
            <w:tcW w:w="2410" w:type="dxa"/>
            <w:tcBorders>
              <w:bottom w:val="nil"/>
            </w:tcBorders>
          </w:tcPr>
          <w:p w14:paraId="4B20825C">
            <w:pPr>
              <w:pStyle w:val="10"/>
              <w:spacing w:line="253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объясняет</w:t>
            </w:r>
          </w:p>
        </w:tc>
        <w:tc>
          <w:tcPr>
            <w:tcW w:w="2269" w:type="dxa"/>
            <w:tcBorders>
              <w:bottom w:val="nil"/>
            </w:tcBorders>
          </w:tcPr>
          <w:p w14:paraId="7911C2B4">
            <w:pPr>
              <w:pStyle w:val="10"/>
              <w:spacing w:line="253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объясняет</w:t>
            </w:r>
          </w:p>
        </w:tc>
        <w:tc>
          <w:tcPr>
            <w:tcW w:w="1983" w:type="dxa"/>
            <w:tcBorders>
              <w:bottom w:val="nil"/>
            </w:tcBorders>
          </w:tcPr>
          <w:p w14:paraId="47E03F3D">
            <w:pPr>
              <w:pStyle w:val="10"/>
              <w:spacing w:line="253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</w:t>
            </w:r>
          </w:p>
        </w:tc>
      </w:tr>
      <w:tr w14:paraId="7DF76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44DC118C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D24AE1F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E555FF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гражданскую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15CF25C1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гражданскую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DC833D1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</w:t>
            </w:r>
          </w:p>
        </w:tc>
      </w:tr>
      <w:tr w14:paraId="119C7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1E277B94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3DDB3FE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394566E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2A93E204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C96985D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14:paraId="35BD9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2959DEF9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7027BF6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морали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15E04D7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710DF29E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A5D2B0C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</w:p>
        </w:tc>
      </w:tr>
      <w:tr w14:paraId="73E42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30B6DA73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C044310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общечеловеческих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B93ABEF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4EBB3811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8E6CD32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14:paraId="5D7FF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03603E5B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4B2FC6C">
            <w:pPr>
              <w:pStyle w:val="10"/>
              <w:spacing w:line="251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ценностей;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6F40549">
            <w:pPr>
              <w:pStyle w:val="10"/>
              <w:spacing w:line="251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2A69CDF9">
            <w:pPr>
              <w:pStyle w:val="10"/>
              <w:spacing w:line="251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общественной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B870BB5">
            <w:pPr>
              <w:pStyle w:val="10"/>
              <w:spacing w:line="251" w:lineRule="exact"/>
              <w:ind w:left="150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норм</w:t>
            </w:r>
          </w:p>
        </w:tc>
      </w:tr>
      <w:tr w14:paraId="544AC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131B98DB">
            <w:pPr>
              <w:pStyle w:val="10"/>
              <w:spacing w:line="261" w:lineRule="exact"/>
              <w:ind w:left="331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4B96957">
            <w:pPr>
              <w:pStyle w:val="10"/>
              <w:spacing w:line="261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формулирует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582A67B">
            <w:pPr>
              <w:pStyle w:val="10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0EA2FC3E">
            <w:pPr>
              <w:pStyle w:val="10"/>
              <w:spacing w:line="261" w:lineRule="exact"/>
              <w:ind w:left="148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основе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2A98BCE7">
            <w:pPr>
              <w:pStyle w:val="10"/>
              <w:spacing w:line="261" w:lineRule="exact"/>
              <w:ind w:left="150"/>
              <w:rPr>
                <w:sz w:val="24"/>
              </w:rPr>
            </w:pPr>
            <w:r>
              <w:rPr>
                <w:sz w:val="24"/>
              </w:rPr>
              <w:t>морали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47ED2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493FB359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C29E10E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собственную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2B0E720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математических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41CCD83C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естественно-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08C69B94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</w:t>
            </w:r>
          </w:p>
        </w:tc>
      </w:tr>
      <w:tr w14:paraId="7F837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001E5594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9F5B6EC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B376921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позиции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0EA0C229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3F853F5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ценностей,</w:t>
            </w:r>
          </w:p>
        </w:tc>
      </w:tr>
      <w:tr w14:paraId="165E2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54F5BE27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1D05789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E3E5094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морали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434C56DB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норм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2048248C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42D92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127097AD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F987AAC">
            <w:pPr>
              <w:pStyle w:val="10"/>
              <w:spacing w:line="256" w:lineRule="exact"/>
              <w:ind w:left="146"/>
              <w:rPr>
                <w:sz w:val="24"/>
              </w:rPr>
            </w:pPr>
            <w:r>
              <w:rPr>
                <w:spacing w:val="-2"/>
                <w:sz w:val="24"/>
              </w:rPr>
              <w:t>прочитанному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E16CA88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общечеловеческая-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6124DC39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морали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5200B7B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обязанностей</w:t>
            </w:r>
          </w:p>
        </w:tc>
      </w:tr>
      <w:tr w14:paraId="54FF9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2" w:type="dxa"/>
            <w:tcBorders>
              <w:top w:val="nil"/>
              <w:bottom w:val="nil"/>
            </w:tcBorders>
          </w:tcPr>
          <w:p w14:paraId="0880F556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05D0CB7">
            <w:pPr>
              <w:pStyle w:val="10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2D9CE3F">
            <w:pPr>
              <w:pStyle w:val="10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2"/>
                <w:sz w:val="24"/>
              </w:rPr>
              <w:t xml:space="preserve"> ценностей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4FF91321">
            <w:pPr>
              <w:pStyle w:val="10"/>
              <w:spacing w:line="256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64A003E">
            <w:pPr>
              <w:pStyle w:val="10"/>
              <w:spacing w:line="256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гражданина</w:t>
            </w:r>
          </w:p>
        </w:tc>
      </w:tr>
      <w:tr w14:paraId="12175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02" w:type="dxa"/>
            <w:tcBorders>
              <w:top w:val="nil"/>
            </w:tcBorders>
          </w:tcPr>
          <w:p w14:paraId="416612B2">
            <w:pPr>
              <w:pStyle w:val="10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4C23E3FF">
            <w:pPr>
              <w:pStyle w:val="10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7683F7F8">
            <w:pPr>
              <w:pStyle w:val="1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075523C4">
            <w:pPr>
              <w:pStyle w:val="10"/>
              <w:spacing w:line="259" w:lineRule="exact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</w:t>
            </w:r>
          </w:p>
        </w:tc>
        <w:tc>
          <w:tcPr>
            <w:tcW w:w="1983" w:type="dxa"/>
            <w:tcBorders>
              <w:top w:val="nil"/>
            </w:tcBorders>
          </w:tcPr>
          <w:p w14:paraId="57538F86">
            <w:pPr>
              <w:pStyle w:val="10"/>
              <w:spacing w:line="259" w:lineRule="exact"/>
              <w:ind w:left="150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</w:tr>
    </w:tbl>
    <w:p w14:paraId="2EC3705A">
      <w:pPr>
        <w:spacing w:line="259" w:lineRule="exact"/>
        <w:rPr>
          <w:sz w:val="24"/>
        </w:rPr>
        <w:sectPr>
          <w:pgSz w:w="11900" w:h="16860"/>
          <w:pgMar w:top="940" w:right="160" w:bottom="280" w:left="600" w:header="720" w:footer="720" w:gutter="0"/>
          <w:cols w:space="720" w:num="1"/>
        </w:sectPr>
      </w:pPr>
    </w:p>
    <w:p w14:paraId="33AB3A9C">
      <w:pPr>
        <w:spacing w:before="67"/>
        <w:ind w:left="2597"/>
        <w:jc w:val="both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2"/>
          <w:sz w:val="28"/>
        </w:rPr>
        <w:t xml:space="preserve"> процесса</w:t>
      </w:r>
    </w:p>
    <w:p w14:paraId="52A9B142">
      <w:pPr>
        <w:pStyle w:val="6"/>
        <w:spacing w:before="155"/>
        <w:ind w:left="107" w:right="398" w:firstLine="708"/>
        <w:jc w:val="both"/>
      </w:pPr>
      <w:r>
        <w:t xml:space="preserve">Программа рассчитана на 1 год обучения (11 класс), реализуется из части учебного плана, формируемого участниками образовательных отношений и/или внеурочной деятельности.  </w:t>
      </w:r>
    </w:p>
    <w:p w14:paraId="046B6F48">
      <w:pPr>
        <w:pStyle w:val="6"/>
        <w:ind w:left="107" w:right="361" w:firstLine="708"/>
      </w:pPr>
      <w:r>
        <w:t>Программа</w:t>
      </w:r>
      <w:r>
        <w:rPr>
          <w:spacing w:val="80"/>
        </w:rPr>
        <w:t xml:space="preserve"> </w:t>
      </w:r>
      <w:r>
        <w:t>предполагает</w:t>
      </w:r>
      <w:r>
        <w:rPr>
          <w:spacing w:val="80"/>
          <w:w w:val="150"/>
        </w:rPr>
        <w:t xml:space="preserve"> </w:t>
      </w:r>
      <w:r>
        <w:t>поэтапное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  <w:w w:val="150"/>
        </w:rPr>
        <w:t xml:space="preserve"> </w:t>
      </w:r>
      <w:r>
        <w:t>умений,</w:t>
      </w:r>
      <w:r>
        <w:rPr>
          <w:spacing w:val="80"/>
        </w:rPr>
        <w:t xml:space="preserve"> </w:t>
      </w:r>
      <w:r>
        <w:t>составляющих</w:t>
      </w:r>
      <w:r>
        <w:rPr>
          <w:spacing w:val="80"/>
        </w:rPr>
        <w:t xml:space="preserve"> </w:t>
      </w:r>
      <w:r>
        <w:t>основу</w:t>
      </w:r>
      <w:r>
        <w:rPr>
          <w:spacing w:val="40"/>
        </w:rPr>
        <w:t xml:space="preserve"> </w:t>
      </w:r>
      <w:r>
        <w:t>проектной грамотности.</w:t>
      </w:r>
    </w:p>
    <w:p w14:paraId="6C8879E7">
      <w:pPr>
        <w:pStyle w:val="6"/>
        <w:ind w:left="324" w:right="945" w:firstLine="739"/>
        <w:jc w:val="both"/>
      </w:pPr>
      <w:r>
        <w:t>В 11 классе школьники учатся оценивать и интерпретировать различные поставленные перед ними проблемы в рамках предметного содержания. У учащихся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и матапредметного содержания. Знания из различных предметных областей легко актуализируются школьником и используются для решения конкретных проблем.</w:t>
      </w:r>
    </w:p>
    <w:p w14:paraId="28EAA5FF">
      <w:pPr>
        <w:pStyle w:val="6"/>
        <w:spacing w:before="1"/>
        <w:ind w:left="107" w:right="394" w:firstLine="708"/>
        <w:jc w:val="both"/>
      </w:pPr>
      <w:r>
        <w:t>Основные</w:t>
      </w:r>
      <w:r>
        <w:rPr>
          <w:spacing w:val="-1"/>
        </w:rPr>
        <w:t xml:space="preserve"> </w:t>
      </w:r>
      <w:r>
        <w:t>виды деятельности обучающихся: самостоятельное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и обсуждение</w:t>
      </w:r>
      <w:r>
        <w:rPr>
          <w:spacing w:val="-1"/>
        </w:rPr>
        <w:t xml:space="preserve"> </w:t>
      </w:r>
      <w:r>
        <w:t>полученной информации с помощью вопросов (беседа, дискуссия, диспут); выполнение практических заданий; поиск и обсуждение материалов в сети Интернет; решение ситуационных и практико- ориентированных задач; проведение экспериментов и опытов.</w:t>
      </w:r>
    </w:p>
    <w:p w14:paraId="43855301">
      <w:pPr>
        <w:pStyle w:val="6"/>
        <w:ind w:left="107" w:right="395" w:firstLine="708"/>
        <w:jc w:val="both"/>
      </w:pPr>
      <w:r>
        <w:t>В целях развития познавательной активности обучающихся на занятиях можно использовать деловые и дидактические игры, разрабатывать и реализовывать мини-проекты, организовывать турниры и конкурсы.</w:t>
      </w:r>
    </w:p>
    <w:p w14:paraId="77398D14">
      <w:pPr>
        <w:pStyle w:val="6"/>
        <w:ind w:left="107" w:right="361" w:firstLine="708"/>
      </w:pPr>
      <w:r>
        <w:t>В соответствии с приказом Минобрнауки России от 31.12.2015 № 1577 рабочие программы курсов,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разрабатываются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 освоения основной образовательной программы основного общего образования с учетом основных программ, включенных в ее структуру. В связи с этим, разработчики считают целесообразным</w:t>
      </w:r>
    </w:p>
    <w:p w14:paraId="6C83F040">
      <w:pPr>
        <w:pStyle w:val="6"/>
        <w:spacing w:before="1"/>
        <w:ind w:left="107" w:right="705"/>
        <w:jc w:val="both"/>
      </w:pPr>
      <w:r>
        <w:t>проведение</w:t>
      </w:r>
      <w:r>
        <w:rPr>
          <w:spacing w:val="-4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(выполнение</w:t>
      </w:r>
      <w:r>
        <w:rPr>
          <w:spacing w:val="-7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урока),</w:t>
      </w:r>
      <w:r>
        <w:rPr>
          <w:spacing w:val="-3"/>
        </w:rPr>
        <w:t xml:space="preserve"> </w:t>
      </w:r>
      <w:r>
        <w:t>рубежной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окончании</w:t>
      </w:r>
      <w:r>
        <w:rPr>
          <w:spacing w:val="-5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модуля), промежуточной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данному</w:t>
      </w:r>
      <w:r>
        <w:rPr>
          <w:spacing w:val="-10"/>
        </w:rPr>
        <w:t xml:space="preserve"> </w:t>
      </w:r>
      <w:r>
        <w:t>курсу</w:t>
      </w:r>
      <w:r>
        <w:rPr>
          <w:spacing w:val="-7"/>
        </w:rPr>
        <w:t xml:space="preserve"> </w:t>
      </w:r>
      <w:r>
        <w:t>в форматах, предусмотренным методологией и критериями оценки качества общего образования в</w:t>
      </w:r>
    </w:p>
    <w:p w14:paraId="5163F6CB">
      <w:pPr>
        <w:pStyle w:val="6"/>
        <w:ind w:left="107" w:right="1087"/>
        <w:jc w:val="both"/>
      </w:pPr>
      <w:r>
        <w:t>общеобразовательных</w:t>
      </w:r>
      <w:r>
        <w:rPr>
          <w:spacing w:val="-7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международных</w:t>
      </w:r>
      <w:r>
        <w:rPr>
          <w:spacing w:val="-7"/>
        </w:rPr>
        <w:t xml:space="preserve"> </w:t>
      </w:r>
      <w:r>
        <w:t>исследований</w:t>
      </w:r>
      <w:r>
        <w:rPr>
          <w:spacing w:val="-6"/>
        </w:rPr>
        <w:t xml:space="preserve"> </w:t>
      </w:r>
      <w:r>
        <w:t>качества подготовки обучающихся.</w:t>
      </w:r>
    </w:p>
    <w:p w14:paraId="539C4AED">
      <w:pPr>
        <w:jc w:val="both"/>
        <w:sectPr>
          <w:pgSz w:w="11900" w:h="16860"/>
          <w:pgMar w:top="940" w:right="160" w:bottom="280" w:left="600" w:header="720" w:footer="720" w:gutter="0"/>
          <w:cols w:space="720" w:num="1"/>
        </w:sectPr>
      </w:pPr>
    </w:p>
    <w:p w14:paraId="5A22CF70">
      <w:pPr>
        <w:spacing w:before="66"/>
        <w:ind w:left="702" w:right="290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занятий</w:t>
      </w:r>
      <w:r>
        <w:rPr>
          <w:b/>
          <w:spacing w:val="-4"/>
          <w:sz w:val="24"/>
        </w:rPr>
        <w:t xml:space="preserve"> </w:t>
      </w:r>
      <w:r>
        <w:rPr>
          <w:b/>
          <w:spacing w:val="-10"/>
          <w:sz w:val="24"/>
        </w:rPr>
        <w:t>и</w:t>
      </w:r>
    </w:p>
    <w:p w14:paraId="38782D3C">
      <w:pPr>
        <w:ind w:left="4252" w:right="4539"/>
        <w:jc w:val="center"/>
        <w:rPr>
          <w:b/>
          <w:sz w:val="24"/>
        </w:rPr>
      </w:pPr>
      <w:r>
        <w:rPr>
          <w:b/>
          <w:sz w:val="24"/>
        </w:rPr>
        <w:t>видов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деятельности 11 класс</w:t>
      </w:r>
    </w:p>
    <w:p w14:paraId="3025A7D5">
      <w:pPr>
        <w:spacing w:before="244"/>
        <w:ind w:left="107"/>
        <w:rPr>
          <w:b/>
          <w:sz w:val="24"/>
        </w:rPr>
      </w:pPr>
      <w:r>
        <w:rPr>
          <w:b/>
          <w:sz w:val="24"/>
        </w:rPr>
        <w:t>Математическая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грамотность</w:t>
      </w:r>
    </w:p>
    <w:p w14:paraId="371DBFEB">
      <w:pPr>
        <w:pStyle w:val="9"/>
        <w:numPr>
          <w:ilvl w:val="0"/>
          <w:numId w:val="3"/>
        </w:numPr>
        <w:tabs>
          <w:tab w:val="left" w:pos="816"/>
          <w:tab w:val="left" w:pos="828"/>
        </w:tabs>
        <w:spacing w:before="59" w:line="237" w:lineRule="auto"/>
        <w:ind w:right="637" w:hanging="361"/>
        <w:rPr>
          <w:sz w:val="24"/>
        </w:rPr>
      </w:pPr>
      <w:r>
        <w:rPr>
          <w:sz w:val="24"/>
        </w:rPr>
        <w:t>Представление данных в виде таблиц. Простые и сложные вопросы. Представление данных в виде</w:t>
      </w:r>
      <w:r>
        <w:rPr>
          <w:spacing w:val="-10"/>
          <w:sz w:val="24"/>
        </w:rPr>
        <w:t xml:space="preserve"> </w:t>
      </w:r>
      <w:r>
        <w:rPr>
          <w:sz w:val="24"/>
        </w:rPr>
        <w:t>диаграмм.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вопросы.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мультипликативной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тремя </w:t>
      </w:r>
      <w:r>
        <w:rPr>
          <w:spacing w:val="-2"/>
          <w:sz w:val="24"/>
        </w:rPr>
        <w:t>составляющими.</w:t>
      </w:r>
    </w:p>
    <w:p w14:paraId="6B1B20A5">
      <w:pPr>
        <w:pStyle w:val="9"/>
        <w:numPr>
          <w:ilvl w:val="0"/>
          <w:numId w:val="3"/>
        </w:numPr>
        <w:tabs>
          <w:tab w:val="left" w:pos="816"/>
        </w:tabs>
        <w:spacing w:before="125"/>
        <w:ind w:left="816" w:hanging="348"/>
        <w:rPr>
          <w:sz w:val="24"/>
        </w:rPr>
      </w:pP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лишними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данными.</w:t>
      </w:r>
    </w:p>
    <w:p w14:paraId="04961E21">
      <w:pPr>
        <w:pStyle w:val="9"/>
        <w:numPr>
          <w:ilvl w:val="0"/>
          <w:numId w:val="3"/>
        </w:numPr>
        <w:tabs>
          <w:tab w:val="left" w:pos="816"/>
        </w:tabs>
        <w:spacing w:before="119"/>
        <w:ind w:left="816" w:hanging="348"/>
        <w:rPr>
          <w:sz w:val="24"/>
        </w:rPr>
      </w:pPr>
      <w:r>
        <w:rPr>
          <w:sz w:val="24"/>
        </w:rPr>
        <w:t>Решение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0"/>
          <w:sz w:val="24"/>
        </w:rPr>
        <w:t xml:space="preserve"> </w:t>
      </w:r>
      <w:r>
        <w:rPr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4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уравнений.</w:t>
      </w:r>
    </w:p>
    <w:p w14:paraId="70FF6C88">
      <w:pPr>
        <w:pStyle w:val="9"/>
        <w:numPr>
          <w:ilvl w:val="0"/>
          <w:numId w:val="3"/>
        </w:numPr>
        <w:tabs>
          <w:tab w:val="left" w:pos="816"/>
          <w:tab w:val="left" w:pos="828"/>
        </w:tabs>
        <w:spacing w:before="121" w:line="237" w:lineRule="auto"/>
        <w:ind w:right="956" w:hanging="361"/>
        <w:rPr>
          <w:sz w:val="24"/>
        </w:rPr>
      </w:pPr>
      <w:r>
        <w:rPr>
          <w:sz w:val="24"/>
        </w:rPr>
        <w:t>Количественные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9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z w:val="24"/>
        </w:rPr>
        <w:t>смыслом</w:t>
      </w:r>
      <w:r>
        <w:rPr>
          <w:spacing w:val="-9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представлениями чисел, изяществом вычислений, вычислениями в уме, оценкой разумности результатов. </w:t>
      </w:r>
      <w:r>
        <w:rPr>
          <w:spacing w:val="-2"/>
          <w:sz w:val="24"/>
        </w:rPr>
        <w:t>Решение</w:t>
      </w:r>
    </w:p>
    <w:p w14:paraId="66C1BA8E">
      <w:pPr>
        <w:pStyle w:val="9"/>
        <w:numPr>
          <w:ilvl w:val="0"/>
          <w:numId w:val="3"/>
        </w:numPr>
        <w:tabs>
          <w:tab w:val="left" w:pos="816"/>
        </w:tabs>
        <w:spacing w:before="125"/>
        <w:ind w:left="816" w:hanging="348"/>
        <w:rPr>
          <w:sz w:val="24"/>
        </w:rPr>
      </w:pPr>
      <w:r>
        <w:rPr>
          <w:sz w:val="24"/>
        </w:rPr>
        <w:t>стереометрических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задач.</w:t>
      </w:r>
    </w:p>
    <w:p w14:paraId="2C85AF66">
      <w:pPr>
        <w:pStyle w:val="9"/>
        <w:numPr>
          <w:ilvl w:val="0"/>
          <w:numId w:val="3"/>
        </w:numPr>
        <w:tabs>
          <w:tab w:val="left" w:pos="816"/>
        </w:tabs>
        <w:spacing w:before="119"/>
        <w:ind w:left="816" w:hanging="348"/>
        <w:rPr>
          <w:sz w:val="24"/>
        </w:rPr>
      </w:pPr>
      <w:r>
        <w:rPr>
          <w:sz w:val="24"/>
        </w:rPr>
        <w:t>Вероятностные,</w:t>
      </w:r>
      <w:r>
        <w:rPr>
          <w:spacing w:val="-14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зависимости.</w:t>
      </w:r>
    </w:p>
    <w:p w14:paraId="5817E74B">
      <w:pPr>
        <w:spacing w:before="244"/>
        <w:ind w:left="107"/>
        <w:rPr>
          <w:b/>
          <w:sz w:val="24"/>
        </w:rPr>
      </w:pPr>
      <w:r>
        <w:rPr>
          <w:b/>
          <w:sz w:val="24"/>
        </w:rPr>
        <w:t>Финансовая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грамотность</w:t>
      </w:r>
    </w:p>
    <w:p w14:paraId="4303273C">
      <w:pPr>
        <w:pStyle w:val="9"/>
        <w:numPr>
          <w:ilvl w:val="0"/>
          <w:numId w:val="3"/>
        </w:numPr>
        <w:tabs>
          <w:tab w:val="left" w:pos="816"/>
        </w:tabs>
        <w:spacing w:before="57"/>
        <w:ind w:left="816" w:hanging="348"/>
        <w:rPr>
          <w:sz w:val="24"/>
        </w:rPr>
      </w:pPr>
      <w:r>
        <w:rPr>
          <w:sz w:val="24"/>
        </w:rPr>
        <w:t>Ценные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9"/>
          <w:sz w:val="24"/>
        </w:rPr>
        <w:t xml:space="preserve"> </w:t>
      </w:r>
      <w:r>
        <w:rPr>
          <w:sz w:val="24"/>
        </w:rPr>
        <w:t>Векселя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облигации: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специфика.</w:t>
      </w:r>
    </w:p>
    <w:p w14:paraId="698FD0C7">
      <w:pPr>
        <w:pStyle w:val="9"/>
        <w:numPr>
          <w:ilvl w:val="0"/>
          <w:numId w:val="3"/>
        </w:numPr>
        <w:tabs>
          <w:tab w:val="left" w:pos="816"/>
          <w:tab w:val="left" w:pos="828"/>
        </w:tabs>
        <w:spacing w:before="121" w:line="237" w:lineRule="auto"/>
        <w:ind w:right="419" w:hanging="361"/>
        <w:rPr>
          <w:sz w:val="24"/>
        </w:rPr>
      </w:pPr>
      <w:r>
        <w:rPr>
          <w:sz w:val="24"/>
        </w:rPr>
        <w:t>Риски</w:t>
      </w:r>
      <w:r>
        <w:rPr>
          <w:spacing w:val="-6"/>
          <w:sz w:val="24"/>
        </w:rPr>
        <w:t xml:space="preserve"> </w:t>
      </w:r>
      <w:r>
        <w:rPr>
          <w:sz w:val="24"/>
        </w:rPr>
        <w:t>акций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ими.</w:t>
      </w:r>
      <w:r>
        <w:rPr>
          <w:spacing w:val="-8"/>
          <w:sz w:val="24"/>
        </w:rPr>
        <w:t xml:space="preserve"> </w:t>
      </w:r>
      <w:r>
        <w:rPr>
          <w:sz w:val="24"/>
        </w:rPr>
        <w:t>Гибридные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инструменты.</w:t>
      </w:r>
      <w:r>
        <w:rPr>
          <w:spacing w:val="-5"/>
          <w:sz w:val="24"/>
        </w:rPr>
        <w:t xml:space="preserve"> </w:t>
      </w:r>
      <w:r>
        <w:rPr>
          <w:sz w:val="24"/>
        </w:rPr>
        <w:t>Биржа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брокеры.</w:t>
      </w:r>
      <w:r>
        <w:rPr>
          <w:spacing w:val="-11"/>
          <w:sz w:val="24"/>
        </w:rPr>
        <w:t xml:space="preserve"> </w:t>
      </w:r>
      <w:r>
        <w:rPr>
          <w:sz w:val="24"/>
        </w:rPr>
        <w:t>Фондовые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индексы. Паевые инвестиционные фонды. Риски и управление ими. Инвестиционное профилирование.</w:t>
      </w:r>
    </w:p>
    <w:p w14:paraId="7222D5D6">
      <w:pPr>
        <w:pStyle w:val="9"/>
        <w:numPr>
          <w:ilvl w:val="0"/>
          <w:numId w:val="3"/>
        </w:numPr>
        <w:tabs>
          <w:tab w:val="left" w:pos="816"/>
        </w:tabs>
        <w:spacing w:before="122" w:line="294" w:lineRule="exact"/>
        <w:ind w:left="816" w:hanging="348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инвестиционного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портфеля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пересмотр.</w:t>
      </w:r>
      <w:r>
        <w:rPr>
          <w:spacing w:val="-10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инвесторов.</w:t>
      </w:r>
    </w:p>
    <w:p w14:paraId="3CE82BC6">
      <w:pPr>
        <w:pStyle w:val="6"/>
        <w:ind w:left="828" w:right="361"/>
      </w:pPr>
      <w:r>
        <w:t>Участники</w:t>
      </w:r>
      <w:r>
        <w:rPr>
          <w:spacing w:val="-5"/>
        </w:rPr>
        <w:t xml:space="preserve"> </w:t>
      </w:r>
      <w:r>
        <w:t>страхового</w:t>
      </w:r>
      <w:r>
        <w:rPr>
          <w:spacing w:val="-7"/>
        </w:rPr>
        <w:t xml:space="preserve"> </w:t>
      </w:r>
      <w:r>
        <w:t>рынка.</w:t>
      </w:r>
      <w:r>
        <w:rPr>
          <w:spacing w:val="-5"/>
        </w:rPr>
        <w:t xml:space="preserve"> </w:t>
      </w:r>
      <w:r>
        <w:t>Страхование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лиц.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негосударственное</w:t>
      </w:r>
    </w:p>
    <w:p w14:paraId="5C35EEF7">
      <w:pPr>
        <w:pStyle w:val="9"/>
        <w:numPr>
          <w:ilvl w:val="0"/>
          <w:numId w:val="3"/>
        </w:numPr>
        <w:tabs>
          <w:tab w:val="left" w:pos="816"/>
        </w:tabs>
        <w:spacing w:before="83"/>
        <w:ind w:left="816" w:hanging="348"/>
        <w:rPr>
          <w:sz w:val="24"/>
        </w:rPr>
      </w:pPr>
      <w:r>
        <w:rPr>
          <w:sz w:val="24"/>
        </w:rPr>
        <w:t>пенсионное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страхование.</w:t>
      </w:r>
    </w:p>
    <w:p w14:paraId="4B17CF3F">
      <w:pPr>
        <w:pStyle w:val="9"/>
        <w:numPr>
          <w:ilvl w:val="0"/>
          <w:numId w:val="3"/>
        </w:numPr>
        <w:tabs>
          <w:tab w:val="left" w:pos="816"/>
        </w:tabs>
        <w:spacing w:before="119"/>
        <w:ind w:left="816" w:hanging="348"/>
        <w:rPr>
          <w:sz w:val="24"/>
        </w:rPr>
      </w:pPr>
      <w:r>
        <w:rPr>
          <w:sz w:val="24"/>
        </w:rPr>
        <w:t>Выбор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финансовым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посредником.</w:t>
      </w:r>
    </w:p>
    <w:p w14:paraId="1A4B6184">
      <w:pPr>
        <w:rPr>
          <w:sz w:val="24"/>
        </w:rPr>
        <w:sectPr>
          <w:pgSz w:w="11900" w:h="16860"/>
          <w:pgMar w:top="920" w:right="160" w:bottom="280" w:left="600" w:header="720" w:footer="720" w:gutter="0"/>
          <w:cols w:space="720" w:num="1"/>
        </w:sectPr>
      </w:pPr>
    </w:p>
    <w:p w14:paraId="1E4CA043">
      <w:pPr>
        <w:spacing w:before="78"/>
        <w:ind w:left="631" w:right="928"/>
        <w:jc w:val="center"/>
        <w:rPr>
          <w:b/>
          <w:sz w:val="28"/>
        </w:rPr>
      </w:pPr>
      <w:r>
        <w:rPr>
          <w:b/>
          <w:sz w:val="28"/>
        </w:rPr>
        <w:t>УЧЕБНО-ТЕМАТИЧЕСКОЕ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ВНЕУРОЧНОГО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КУРСА</w:t>
      </w:r>
    </w:p>
    <w:p w14:paraId="5C040ED3">
      <w:pPr>
        <w:pStyle w:val="6"/>
        <w:ind w:left="631" w:right="710"/>
        <w:jc w:val="center"/>
      </w:pPr>
      <w:r>
        <w:t>11</w:t>
      </w:r>
      <w:r>
        <w:rPr>
          <w:spacing w:val="60"/>
        </w:rPr>
        <w:t xml:space="preserve"> </w:t>
      </w:r>
      <w:r>
        <w:rPr>
          <w:spacing w:val="-2"/>
        </w:rPr>
        <w:t>класс</w:t>
      </w:r>
    </w:p>
    <w:p w14:paraId="6EFB2AC0">
      <w:pPr>
        <w:pStyle w:val="6"/>
        <w:spacing w:before="102"/>
        <w:rPr>
          <w:sz w:val="20"/>
        </w:rPr>
      </w:pPr>
    </w:p>
    <w:p w14:paraId="3B31099D">
      <w:pPr>
        <w:pStyle w:val="6"/>
        <w:spacing w:before="102"/>
        <w:rPr>
          <w:sz w:val="20"/>
        </w:rPr>
      </w:pPr>
    </w:p>
    <w:tbl>
      <w:tblPr>
        <w:tblStyle w:val="8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3"/>
        <w:gridCol w:w="6887"/>
        <w:gridCol w:w="1416"/>
        <w:gridCol w:w="3692"/>
      </w:tblGrid>
      <w:tr w14:paraId="29B61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543" w:type="dxa"/>
          </w:tcPr>
          <w:p w14:paraId="6879A076">
            <w:pPr>
              <w:pStyle w:val="10"/>
              <w:spacing w:line="263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6887" w:type="dxa"/>
          </w:tcPr>
          <w:p w14:paraId="47E3A95A">
            <w:pPr>
              <w:pStyle w:val="10"/>
              <w:spacing w:line="263" w:lineRule="exact"/>
              <w:ind w:left="317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16" w:type="dxa"/>
          </w:tcPr>
          <w:p w14:paraId="7C868F1B">
            <w:pPr>
              <w:pStyle w:val="10"/>
              <w:spacing w:before="4"/>
              <w:rPr>
                <w:sz w:val="24"/>
              </w:rPr>
            </w:pPr>
          </w:p>
          <w:p w14:paraId="4C0BEC62">
            <w:pPr>
              <w:pStyle w:val="10"/>
              <w:spacing w:line="237" w:lineRule="auto"/>
              <w:ind w:left="31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часов, </w:t>
            </w:r>
            <w:r>
              <w:rPr>
                <w:b/>
                <w:sz w:val="24"/>
              </w:rPr>
              <w:t>1 час в</w:t>
            </w:r>
          </w:p>
          <w:p w14:paraId="587772B6">
            <w:pPr>
              <w:pStyle w:val="10"/>
              <w:spacing w:before="1" w:line="261" w:lineRule="exact"/>
              <w:ind w:left="32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3692" w:type="dxa"/>
          </w:tcPr>
          <w:p w14:paraId="102468EC">
            <w:pPr>
              <w:pStyle w:val="10"/>
              <w:spacing w:line="263" w:lineRule="exact"/>
              <w:ind w:left="97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14:paraId="31FF8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543" w:type="dxa"/>
          </w:tcPr>
          <w:p w14:paraId="6B5FFEF9">
            <w:pPr>
              <w:pStyle w:val="10"/>
              <w:spacing w:before="155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887" w:type="dxa"/>
          </w:tcPr>
          <w:p w14:paraId="36196D86">
            <w:pPr>
              <w:pStyle w:val="10"/>
              <w:spacing w:before="35"/>
              <w:ind w:left="14"/>
              <w:rPr>
                <w:sz w:val="24"/>
              </w:rPr>
            </w:pPr>
            <w:r>
              <w:rPr>
                <w:sz w:val="24"/>
              </w:rPr>
              <w:t>Ценные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Векселя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облигации: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специфика.</w:t>
            </w:r>
          </w:p>
        </w:tc>
        <w:tc>
          <w:tcPr>
            <w:tcW w:w="1416" w:type="dxa"/>
          </w:tcPr>
          <w:p w14:paraId="0232E3D5">
            <w:pPr>
              <w:pStyle w:val="10"/>
              <w:spacing w:before="155"/>
              <w:ind w:left="31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4962B4D5">
            <w:pPr>
              <w:pStyle w:val="10"/>
              <w:spacing w:before="155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Беседы,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дискуссии.</w:t>
            </w:r>
          </w:p>
        </w:tc>
      </w:tr>
      <w:tr w14:paraId="0E7299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43" w:type="dxa"/>
          </w:tcPr>
          <w:p w14:paraId="36E3DE69">
            <w:pPr>
              <w:pStyle w:val="10"/>
              <w:spacing w:line="26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887" w:type="dxa"/>
          </w:tcPr>
          <w:p w14:paraId="3D054E51">
            <w:pPr>
              <w:pStyle w:val="10"/>
              <w:tabs>
                <w:tab w:val="left" w:pos="997"/>
                <w:tab w:val="left" w:pos="1974"/>
                <w:tab w:val="left" w:pos="2437"/>
                <w:tab w:val="left" w:pos="4034"/>
                <w:tab w:val="left" w:pos="4864"/>
              </w:tabs>
              <w:spacing w:before="274" w:line="320" w:lineRule="atLeast"/>
              <w:ind w:left="14" w:right="869"/>
              <w:rPr>
                <w:sz w:val="24"/>
              </w:rPr>
            </w:pPr>
            <w:r>
              <w:rPr>
                <w:spacing w:val="-2"/>
                <w:sz w:val="24"/>
              </w:rPr>
              <w:t>Риски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Гибридные </w:t>
            </w:r>
            <w:r>
              <w:rPr>
                <w:sz w:val="24"/>
              </w:rPr>
              <w:t>инструменты. Биржа и брокеры. Фондовые индексы.</w:t>
            </w:r>
          </w:p>
        </w:tc>
        <w:tc>
          <w:tcPr>
            <w:tcW w:w="1416" w:type="dxa"/>
          </w:tcPr>
          <w:p w14:paraId="5394FFBC">
            <w:pPr>
              <w:pStyle w:val="10"/>
              <w:spacing w:before="1"/>
              <w:rPr>
                <w:sz w:val="24"/>
              </w:rPr>
            </w:pPr>
          </w:p>
          <w:p w14:paraId="6FF1F06A">
            <w:pPr>
              <w:pStyle w:val="10"/>
              <w:ind w:left="31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175F1651">
            <w:pPr>
              <w:pStyle w:val="10"/>
              <w:spacing w:before="1"/>
              <w:rPr>
                <w:sz w:val="24"/>
              </w:rPr>
            </w:pPr>
          </w:p>
          <w:p w14:paraId="628903CC">
            <w:pPr>
              <w:pStyle w:val="10"/>
              <w:ind w:left="1123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игра.</w:t>
            </w:r>
          </w:p>
        </w:tc>
      </w:tr>
      <w:tr w14:paraId="1BFA3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43" w:type="dxa"/>
          </w:tcPr>
          <w:p w14:paraId="1501DE4B">
            <w:pPr>
              <w:pStyle w:val="10"/>
              <w:spacing w:line="26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887" w:type="dxa"/>
          </w:tcPr>
          <w:p w14:paraId="0C87766A">
            <w:pPr>
              <w:pStyle w:val="10"/>
              <w:spacing w:before="9"/>
              <w:ind w:left="14"/>
              <w:rPr>
                <w:sz w:val="24"/>
              </w:rPr>
            </w:pPr>
            <w:r>
              <w:rPr>
                <w:sz w:val="24"/>
              </w:rPr>
              <w:t>Паевые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инвестиционные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фонды.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</w:t>
            </w:r>
          </w:p>
          <w:p w14:paraId="103D3F8D">
            <w:pPr>
              <w:pStyle w:val="10"/>
              <w:spacing w:before="33"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>ими.</w:t>
            </w:r>
          </w:p>
        </w:tc>
        <w:tc>
          <w:tcPr>
            <w:tcW w:w="1416" w:type="dxa"/>
          </w:tcPr>
          <w:p w14:paraId="0FCC6F7E">
            <w:pPr>
              <w:pStyle w:val="10"/>
              <w:spacing w:before="150"/>
              <w:ind w:left="31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796B97A2">
            <w:pPr>
              <w:pStyle w:val="10"/>
              <w:spacing w:before="150"/>
              <w:ind w:left="977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дебаты.</w:t>
            </w:r>
          </w:p>
        </w:tc>
      </w:tr>
      <w:tr w14:paraId="47100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43" w:type="dxa"/>
          </w:tcPr>
          <w:p w14:paraId="78A33BFE">
            <w:pPr>
              <w:pStyle w:val="10"/>
              <w:spacing w:line="263" w:lineRule="exact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887" w:type="dxa"/>
          </w:tcPr>
          <w:p w14:paraId="34A88E5F">
            <w:pPr>
              <w:pStyle w:val="10"/>
              <w:spacing w:before="8" w:line="254" w:lineRule="auto"/>
              <w:ind w:left="14" w:right="8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Инвестиционное профилирование. Формирование </w:t>
            </w:r>
            <w:r>
              <w:rPr>
                <w:sz w:val="24"/>
              </w:rPr>
              <w:t>инвестиционного портфеля и его пересмотр.</w:t>
            </w:r>
          </w:p>
          <w:p w14:paraId="1C6F747F">
            <w:pPr>
              <w:pStyle w:val="10"/>
              <w:spacing w:before="13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инвесторов.</w:t>
            </w:r>
          </w:p>
        </w:tc>
        <w:tc>
          <w:tcPr>
            <w:tcW w:w="1416" w:type="dxa"/>
          </w:tcPr>
          <w:p w14:paraId="1B4CA507">
            <w:pPr>
              <w:pStyle w:val="10"/>
              <w:spacing w:before="275"/>
              <w:ind w:left="31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4DCFDD72">
            <w:pPr>
              <w:pStyle w:val="10"/>
              <w:spacing w:before="275"/>
              <w:ind w:right="237"/>
              <w:jc w:val="righ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квест.</w:t>
            </w:r>
          </w:p>
        </w:tc>
      </w:tr>
      <w:tr w14:paraId="05186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43" w:type="dxa"/>
          </w:tcPr>
          <w:p w14:paraId="12682590">
            <w:pPr>
              <w:pStyle w:val="10"/>
              <w:spacing w:before="150"/>
              <w:ind w:left="1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887" w:type="dxa"/>
          </w:tcPr>
          <w:p w14:paraId="35EF0E25">
            <w:pPr>
              <w:pStyle w:val="10"/>
              <w:tabs>
                <w:tab w:val="left" w:pos="2125"/>
                <w:tab w:val="left" w:pos="2488"/>
                <w:tab w:val="left" w:pos="4816"/>
              </w:tabs>
              <w:spacing w:line="322" w:lineRule="exact"/>
              <w:ind w:left="14" w:right="873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негосударственное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пенсионное </w:t>
            </w:r>
            <w:r>
              <w:rPr>
                <w:spacing w:val="-2"/>
                <w:sz w:val="24"/>
              </w:rPr>
              <w:t>страхование.</w:t>
            </w:r>
          </w:p>
        </w:tc>
        <w:tc>
          <w:tcPr>
            <w:tcW w:w="1416" w:type="dxa"/>
          </w:tcPr>
          <w:p w14:paraId="2F82A86B">
            <w:pPr>
              <w:pStyle w:val="10"/>
              <w:spacing w:line="263" w:lineRule="exact"/>
              <w:ind w:left="31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6BFA8165">
            <w:pPr>
              <w:pStyle w:val="10"/>
              <w:spacing w:line="263" w:lineRule="exact"/>
              <w:ind w:left="1621"/>
              <w:rPr>
                <w:sz w:val="24"/>
              </w:rPr>
            </w:pPr>
            <w:r>
              <w:rPr>
                <w:sz w:val="24"/>
              </w:rPr>
              <w:t>Дебаты,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беседы.</w:t>
            </w:r>
          </w:p>
        </w:tc>
      </w:tr>
      <w:tr w14:paraId="231EE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3" w:type="dxa"/>
          </w:tcPr>
          <w:p w14:paraId="4FA81E89">
            <w:pPr>
              <w:pStyle w:val="10"/>
              <w:spacing w:line="263" w:lineRule="exact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887" w:type="dxa"/>
          </w:tcPr>
          <w:p w14:paraId="75F8C255">
            <w:pPr>
              <w:pStyle w:val="10"/>
              <w:spacing w:line="322" w:lineRule="exact"/>
              <w:ind w:left="14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читательских умений с опорой на текст и вне текстовые знания. Электронный текст как источник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416" w:type="dxa"/>
          </w:tcPr>
          <w:p w14:paraId="1B2B6F2D">
            <w:pPr>
              <w:pStyle w:val="10"/>
              <w:spacing w:before="1"/>
              <w:rPr>
                <w:sz w:val="24"/>
              </w:rPr>
            </w:pPr>
          </w:p>
          <w:p w14:paraId="0B2BD28A">
            <w:pPr>
              <w:pStyle w:val="10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647714F4">
            <w:pPr>
              <w:pStyle w:val="10"/>
              <w:spacing w:before="1"/>
              <w:rPr>
                <w:sz w:val="24"/>
              </w:rPr>
            </w:pPr>
          </w:p>
          <w:p w14:paraId="28461AF9">
            <w:pPr>
              <w:pStyle w:val="10"/>
              <w:ind w:left="25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конкурс.</w:t>
            </w:r>
          </w:p>
        </w:tc>
      </w:tr>
      <w:tr w14:paraId="79A2D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3" w:type="dxa"/>
          </w:tcPr>
          <w:p w14:paraId="24195DCC">
            <w:pPr>
              <w:pStyle w:val="10"/>
              <w:spacing w:line="263" w:lineRule="exact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887" w:type="dxa"/>
          </w:tcPr>
          <w:p w14:paraId="2153DBE2">
            <w:pPr>
              <w:pStyle w:val="10"/>
              <w:spacing w:before="37" w:line="278" w:lineRule="auto"/>
              <w:ind w:left="4" w:right="153"/>
              <w:rPr>
                <w:sz w:val="24"/>
              </w:rPr>
            </w:pPr>
            <w:r>
              <w:rPr>
                <w:sz w:val="24"/>
              </w:rPr>
              <w:t>Работа с текстом: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 критически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оценивать степень достоверности содержащейся в тексте информации?</w:t>
            </w:r>
          </w:p>
        </w:tc>
        <w:tc>
          <w:tcPr>
            <w:tcW w:w="1416" w:type="dxa"/>
          </w:tcPr>
          <w:p w14:paraId="487B6CF5">
            <w:pPr>
              <w:pStyle w:val="10"/>
              <w:spacing w:before="272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5DC1D220">
            <w:pPr>
              <w:pStyle w:val="10"/>
              <w:spacing w:before="272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Квест,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круглый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стол.</w:t>
            </w:r>
          </w:p>
        </w:tc>
      </w:tr>
      <w:tr w14:paraId="14505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3" w:type="dxa"/>
          </w:tcPr>
          <w:p w14:paraId="66912A73">
            <w:pPr>
              <w:pStyle w:val="10"/>
              <w:spacing w:before="152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887" w:type="dxa"/>
          </w:tcPr>
          <w:p w14:paraId="5A50CD6E">
            <w:pPr>
              <w:pStyle w:val="10"/>
              <w:tabs>
                <w:tab w:val="left" w:pos="993"/>
                <w:tab w:val="left" w:pos="1955"/>
                <w:tab w:val="left" w:pos="2574"/>
                <w:tab w:val="left" w:pos="4380"/>
              </w:tabs>
              <w:spacing w:line="324" w:lineRule="exact"/>
              <w:ind w:left="14" w:right="153"/>
              <w:rPr>
                <w:sz w:val="24"/>
              </w:rPr>
            </w:pP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грамотность.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Аналитические </w:t>
            </w:r>
            <w:r>
              <w:rPr>
                <w:sz w:val="24"/>
              </w:rPr>
              <w:t>(конструирующие) задачи.</w:t>
            </w:r>
          </w:p>
        </w:tc>
        <w:tc>
          <w:tcPr>
            <w:tcW w:w="1416" w:type="dxa"/>
          </w:tcPr>
          <w:p w14:paraId="7A2429F2">
            <w:pPr>
              <w:pStyle w:val="10"/>
              <w:spacing w:before="152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4B04F094">
            <w:pPr>
              <w:pStyle w:val="10"/>
              <w:spacing w:before="152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Квест,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круглый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стол.</w:t>
            </w:r>
          </w:p>
        </w:tc>
      </w:tr>
      <w:tr w14:paraId="2327B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3" w:type="dxa"/>
          </w:tcPr>
          <w:p w14:paraId="03D4445F">
            <w:pPr>
              <w:pStyle w:val="10"/>
              <w:spacing w:before="152"/>
              <w:ind w:left="14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6887" w:type="dxa"/>
          </w:tcPr>
          <w:p w14:paraId="52DA4766">
            <w:pPr>
              <w:pStyle w:val="10"/>
              <w:tabs>
                <w:tab w:val="left" w:pos="993"/>
                <w:tab w:val="left" w:pos="1955"/>
                <w:tab w:val="left" w:pos="2574"/>
                <w:tab w:val="left" w:pos="4380"/>
              </w:tabs>
              <w:spacing w:line="324" w:lineRule="exact"/>
              <w:ind w:left="14" w:right="153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Подготовка проекта</w:t>
            </w:r>
          </w:p>
        </w:tc>
        <w:tc>
          <w:tcPr>
            <w:tcW w:w="1416" w:type="dxa"/>
          </w:tcPr>
          <w:p w14:paraId="68676861">
            <w:pPr>
              <w:pStyle w:val="10"/>
              <w:spacing w:before="152"/>
              <w:ind w:left="11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14</w:t>
            </w:r>
          </w:p>
        </w:tc>
        <w:tc>
          <w:tcPr>
            <w:tcW w:w="3692" w:type="dxa"/>
          </w:tcPr>
          <w:p w14:paraId="37E1C260">
            <w:pPr>
              <w:pStyle w:val="10"/>
              <w:spacing w:before="152"/>
              <w:ind w:left="25" w:right="9"/>
              <w:jc w:val="center"/>
              <w:rPr>
                <w:sz w:val="24"/>
              </w:rPr>
            </w:pPr>
          </w:p>
        </w:tc>
      </w:tr>
      <w:tr w14:paraId="45600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3" w:type="dxa"/>
          </w:tcPr>
          <w:p w14:paraId="7A5E67A7">
            <w:pPr>
              <w:pStyle w:val="10"/>
              <w:spacing w:line="270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6887" w:type="dxa"/>
          </w:tcPr>
          <w:p w14:paraId="4128BD91">
            <w:pPr>
              <w:pStyle w:val="10"/>
              <w:spacing w:before="23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Защита проекта</w:t>
            </w:r>
          </w:p>
        </w:tc>
        <w:tc>
          <w:tcPr>
            <w:tcW w:w="1416" w:type="dxa"/>
          </w:tcPr>
          <w:p w14:paraId="4AEB85B7">
            <w:pPr>
              <w:pStyle w:val="10"/>
              <w:spacing w:before="23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92" w:type="dxa"/>
          </w:tcPr>
          <w:p w14:paraId="3CDCB0CE">
            <w:pPr>
              <w:pStyle w:val="10"/>
              <w:spacing w:before="23"/>
              <w:ind w:left="2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Тестирование.</w:t>
            </w:r>
          </w:p>
        </w:tc>
      </w:tr>
      <w:tr w14:paraId="1B98C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3" w:type="dxa"/>
          </w:tcPr>
          <w:p w14:paraId="3672629B">
            <w:pPr>
              <w:pStyle w:val="10"/>
              <w:spacing w:line="270" w:lineRule="exact"/>
              <w:ind w:left="4"/>
              <w:rPr>
                <w:spacing w:val="-5"/>
                <w:sz w:val="24"/>
              </w:rPr>
            </w:pPr>
          </w:p>
        </w:tc>
        <w:tc>
          <w:tcPr>
            <w:tcW w:w="6887" w:type="dxa"/>
          </w:tcPr>
          <w:p w14:paraId="1D1775CF">
            <w:pPr>
              <w:pStyle w:val="10"/>
              <w:spacing w:before="23"/>
              <w:ind w:left="14"/>
              <w:rPr>
                <w:spacing w:val="-2"/>
                <w:sz w:val="24"/>
              </w:rPr>
            </w:pPr>
          </w:p>
        </w:tc>
        <w:tc>
          <w:tcPr>
            <w:tcW w:w="1416" w:type="dxa"/>
          </w:tcPr>
          <w:p w14:paraId="54A446B0">
            <w:pPr>
              <w:pStyle w:val="10"/>
              <w:spacing w:before="23"/>
              <w:ind w:left="11"/>
              <w:jc w:val="center"/>
              <w:rPr>
                <w:spacing w:val="-10"/>
                <w:sz w:val="24"/>
              </w:rPr>
            </w:pPr>
          </w:p>
        </w:tc>
        <w:tc>
          <w:tcPr>
            <w:tcW w:w="3692" w:type="dxa"/>
          </w:tcPr>
          <w:p w14:paraId="228173A4">
            <w:pPr>
              <w:pStyle w:val="10"/>
              <w:spacing w:before="23"/>
              <w:ind w:left="25" w:right="7"/>
              <w:jc w:val="center"/>
              <w:rPr>
                <w:spacing w:val="-2"/>
                <w:sz w:val="24"/>
              </w:rPr>
            </w:pPr>
          </w:p>
        </w:tc>
      </w:tr>
      <w:tr w14:paraId="70945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7430" w:type="dxa"/>
            <w:gridSpan w:val="2"/>
          </w:tcPr>
          <w:p w14:paraId="2ABE4F9E">
            <w:pPr>
              <w:pStyle w:val="10"/>
              <w:spacing w:before="1"/>
              <w:ind w:right="-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416" w:type="dxa"/>
          </w:tcPr>
          <w:p w14:paraId="3EF8A596">
            <w:pPr>
              <w:pStyle w:val="10"/>
              <w:spacing w:before="1"/>
              <w:ind w:left="31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34</w:t>
            </w:r>
          </w:p>
        </w:tc>
        <w:tc>
          <w:tcPr>
            <w:tcW w:w="3692" w:type="dxa"/>
            <w:tcBorders>
              <w:bottom w:val="nil"/>
              <w:right w:val="nil"/>
            </w:tcBorders>
          </w:tcPr>
          <w:p w14:paraId="569F44A6">
            <w:pPr>
              <w:pStyle w:val="10"/>
              <w:rPr>
                <w:sz w:val="24"/>
              </w:rPr>
            </w:pPr>
          </w:p>
        </w:tc>
      </w:tr>
    </w:tbl>
    <w:p w14:paraId="53CC02F4">
      <w:pPr>
        <w:rPr>
          <w:sz w:val="24"/>
        </w:rPr>
        <w:sectPr>
          <w:footerReference r:id="rId3" w:type="default"/>
          <w:pgSz w:w="16850" w:h="11920" w:orient="landscape"/>
          <w:pgMar w:top="1280" w:right="580" w:bottom="1460" w:left="1080" w:header="0" w:footer="1271" w:gutter="0"/>
          <w:cols w:space="720" w:num="1"/>
        </w:sectPr>
      </w:pPr>
    </w:p>
    <w:p w14:paraId="5C46E345">
      <w:pPr>
        <w:pStyle w:val="6"/>
      </w:pPr>
    </w:p>
    <w:p w14:paraId="24A2E0A0">
      <w:pPr>
        <w:pStyle w:val="6"/>
        <w:spacing w:before="225"/>
      </w:pPr>
    </w:p>
    <w:p w14:paraId="3DA0D42E">
      <w:pPr>
        <w:ind w:left="2234"/>
        <w:rPr>
          <w:b/>
          <w:sz w:val="24"/>
        </w:rPr>
      </w:pPr>
      <w:r>
        <w:rPr>
          <w:b/>
          <w:sz w:val="24"/>
        </w:rPr>
        <w:t>Проектирование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достижения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классе</w:t>
      </w:r>
    </w:p>
    <w:p w14:paraId="335CF4E1">
      <w:pPr>
        <w:pStyle w:val="6"/>
        <w:spacing w:before="116"/>
        <w:rPr>
          <w:b/>
          <w:sz w:val="20"/>
        </w:rPr>
      </w:pPr>
    </w:p>
    <w:tbl>
      <w:tblPr>
        <w:tblStyle w:val="8"/>
        <w:tblW w:w="0" w:type="auto"/>
        <w:tblInd w:w="1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2"/>
        <w:gridCol w:w="2247"/>
        <w:gridCol w:w="6733"/>
        <w:gridCol w:w="3564"/>
      </w:tblGrid>
      <w:tr w14:paraId="341EA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242" w:type="dxa"/>
          </w:tcPr>
          <w:p w14:paraId="59879FED">
            <w:pPr>
              <w:pStyle w:val="10"/>
              <w:spacing w:line="256" w:lineRule="exact"/>
              <w:ind w:left="7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Уровень</w:t>
            </w:r>
          </w:p>
        </w:tc>
        <w:tc>
          <w:tcPr>
            <w:tcW w:w="2247" w:type="dxa"/>
          </w:tcPr>
          <w:p w14:paraId="754ACA12">
            <w:pPr>
              <w:pStyle w:val="10"/>
              <w:spacing w:line="256" w:lineRule="exact"/>
              <w:ind w:lef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ПОР</w:t>
            </w:r>
          </w:p>
        </w:tc>
        <w:tc>
          <w:tcPr>
            <w:tcW w:w="6733" w:type="dxa"/>
          </w:tcPr>
          <w:p w14:paraId="25386D62">
            <w:pPr>
              <w:pStyle w:val="10"/>
              <w:spacing w:line="256" w:lineRule="exact"/>
              <w:ind w:lef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Типовые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задачи</w:t>
            </w:r>
          </w:p>
        </w:tc>
        <w:tc>
          <w:tcPr>
            <w:tcW w:w="3564" w:type="dxa"/>
          </w:tcPr>
          <w:p w14:paraId="7712B8E3">
            <w:pPr>
              <w:pStyle w:val="10"/>
              <w:spacing w:line="256" w:lineRule="exact"/>
              <w:ind w:left="42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Инструменты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средства</w:t>
            </w:r>
          </w:p>
        </w:tc>
      </w:tr>
      <w:tr w14:paraId="2E70A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5" w:hRule="atLeast"/>
        </w:trPr>
        <w:tc>
          <w:tcPr>
            <w:tcW w:w="2242" w:type="dxa"/>
          </w:tcPr>
          <w:p w14:paraId="1F7D3101">
            <w:pPr>
              <w:pStyle w:val="10"/>
              <w:spacing w:line="268" w:lineRule="exact"/>
              <w:ind w:lef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 </w:t>
            </w:r>
            <w:r>
              <w:rPr>
                <w:spacing w:val="-2"/>
                <w:sz w:val="24"/>
              </w:rPr>
              <w:t>класс</w:t>
            </w:r>
          </w:p>
          <w:p w14:paraId="48588CE7">
            <w:pPr>
              <w:pStyle w:val="10"/>
              <w:ind w:left="152" w:right="1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рамках предметного</w:t>
            </w:r>
          </w:p>
          <w:p w14:paraId="73938385">
            <w:pPr>
              <w:pStyle w:val="10"/>
              <w:ind w:left="480" w:firstLine="58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метапредмет</w:t>
            </w:r>
          </w:p>
          <w:p w14:paraId="26B6115A">
            <w:pPr>
              <w:pStyle w:val="10"/>
              <w:ind w:left="528" w:firstLine="367"/>
              <w:rPr>
                <w:sz w:val="24"/>
              </w:rPr>
            </w:pPr>
            <w:r>
              <w:rPr>
                <w:spacing w:val="-4"/>
                <w:sz w:val="24"/>
              </w:rPr>
              <w:t>ного содержания</w:t>
            </w:r>
          </w:p>
          <w:p w14:paraId="70DF0494">
            <w:pPr>
              <w:pStyle w:val="10"/>
              <w:spacing w:before="257"/>
              <w:ind w:left="164" w:right="143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Учим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оценивать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 принимать решения</w:t>
            </w:r>
          </w:p>
          <w:p w14:paraId="7CB1093B">
            <w:pPr>
              <w:pStyle w:val="10"/>
              <w:ind w:left="223" w:right="200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Учим действовать</w:t>
            </w:r>
          </w:p>
        </w:tc>
        <w:tc>
          <w:tcPr>
            <w:tcW w:w="2247" w:type="dxa"/>
          </w:tcPr>
          <w:p w14:paraId="70C75F84">
            <w:pPr>
              <w:pStyle w:val="10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Принимает</w:t>
            </w:r>
          </w:p>
          <w:p w14:paraId="7641D2C1">
            <w:pPr>
              <w:pStyle w:val="10"/>
              <w:tabs>
                <w:tab w:val="left" w:pos="2013"/>
              </w:tabs>
              <w:ind w:left="112" w:right="92"/>
              <w:rPr>
                <w:sz w:val="24"/>
              </w:rPr>
            </w:pPr>
            <w:r>
              <w:rPr>
                <w:sz w:val="24"/>
              </w:rPr>
              <w:t xml:space="preserve">решение на основе </w:t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20BF5DBE">
            <w:pPr>
              <w:pStyle w:val="10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интерпретации </w:t>
            </w:r>
            <w:r>
              <w:rPr>
                <w:spacing w:val="-2"/>
                <w:sz w:val="24"/>
              </w:rPr>
              <w:t>информации.</w:t>
            </w:r>
          </w:p>
          <w:p w14:paraId="005E6D1F">
            <w:pPr>
              <w:pStyle w:val="10"/>
              <w:rPr>
                <w:b/>
                <w:sz w:val="24"/>
              </w:rPr>
            </w:pPr>
          </w:p>
          <w:p w14:paraId="5D822D66">
            <w:pPr>
              <w:pStyle w:val="10"/>
              <w:tabs>
                <w:tab w:val="left" w:pos="2013"/>
              </w:tabs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 информацию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принимает</w:t>
            </w:r>
          </w:p>
          <w:p w14:paraId="1DAFF6F1">
            <w:pPr>
              <w:pStyle w:val="10"/>
              <w:tabs>
                <w:tab w:val="left" w:pos="2025"/>
              </w:tabs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1618F6A6">
            <w:pPr>
              <w:pStyle w:val="10"/>
              <w:ind w:left="112" w:right="203"/>
              <w:rPr>
                <w:sz w:val="24"/>
              </w:rPr>
            </w:pPr>
            <w:r>
              <w:rPr>
                <w:spacing w:val="-2"/>
                <w:sz w:val="24"/>
              </w:rPr>
              <w:t>условиях неопределённости 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многозадачности</w:t>
            </w:r>
          </w:p>
        </w:tc>
        <w:tc>
          <w:tcPr>
            <w:tcW w:w="6733" w:type="dxa"/>
          </w:tcPr>
          <w:p w14:paraId="3CFAE48D">
            <w:pPr>
              <w:pStyle w:val="10"/>
              <w:ind w:left="112" w:right="3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решения личных, местных, национальных, глобальных проблемы.</w:t>
            </w:r>
          </w:p>
          <w:p w14:paraId="071FA89A">
            <w:pPr>
              <w:pStyle w:val="10"/>
              <w:tabs>
                <w:tab w:val="left" w:pos="2112"/>
                <w:tab w:val="left" w:pos="3972"/>
                <w:tab w:val="left" w:pos="5357"/>
              </w:tabs>
              <w:ind w:left="112" w:right="117"/>
              <w:rPr>
                <w:sz w:val="24"/>
              </w:rPr>
            </w:pPr>
            <w:r>
              <w:rPr>
                <w:sz w:val="24"/>
              </w:rPr>
              <w:t xml:space="preserve">Предложить пути и способы решения обозначенных проблем. </w:t>
            </w:r>
            <w:r>
              <w:rPr>
                <w:spacing w:val="-2"/>
                <w:sz w:val="24"/>
              </w:rPr>
              <w:t>Спрогнозировать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(предположить)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последствия </w:t>
            </w:r>
            <w:r>
              <w:rPr>
                <w:sz w:val="24"/>
              </w:rPr>
              <w:t>предложенных действий.</w:t>
            </w:r>
          </w:p>
          <w:p w14:paraId="7AE4288B">
            <w:pPr>
              <w:pStyle w:val="10"/>
              <w:ind w:left="112" w:right="3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проблем, выбрать и обосновать наиболее эффективные.</w:t>
            </w:r>
          </w:p>
          <w:p w14:paraId="14ADE7FA">
            <w:pPr>
              <w:pStyle w:val="10"/>
              <w:tabs>
                <w:tab w:val="left" w:pos="1420"/>
                <w:tab w:val="left" w:pos="2836"/>
              </w:tabs>
              <w:ind w:left="112" w:right="3"/>
              <w:rPr>
                <w:sz w:val="24"/>
              </w:rPr>
            </w:pPr>
            <w:r>
              <w:rPr>
                <w:spacing w:val="-2"/>
                <w:sz w:val="24"/>
              </w:rPr>
              <w:t>Создать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дорожную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(модельную,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технологическую)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карту </w:t>
            </w:r>
            <w:r>
              <w:rPr>
                <w:sz w:val="24"/>
              </w:rPr>
              <w:t>решения проблемы.</w:t>
            </w:r>
          </w:p>
          <w:p w14:paraId="72D18B9C">
            <w:pPr>
              <w:pStyle w:val="10"/>
              <w:ind w:left="112" w:right="3" w:firstLine="60"/>
              <w:rPr>
                <w:sz w:val="24"/>
              </w:rPr>
            </w:pPr>
            <w:r>
              <w:rPr>
                <w:sz w:val="24"/>
              </w:rPr>
              <w:t>Сформулировать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(проблемы)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2"/>
                <w:sz w:val="24"/>
              </w:rPr>
              <w:t>ситуации.</w:t>
            </w:r>
          </w:p>
          <w:p w14:paraId="1794322F">
            <w:pPr>
              <w:pStyle w:val="10"/>
              <w:tabs>
                <w:tab w:val="left" w:pos="1691"/>
                <w:tab w:val="left" w:pos="3360"/>
                <w:tab w:val="left" w:pos="4744"/>
              </w:tabs>
              <w:ind w:left="112" w:right="126"/>
              <w:rPr>
                <w:sz w:val="24"/>
              </w:rPr>
            </w:pPr>
            <w:r>
              <w:rPr>
                <w:spacing w:val="-2"/>
                <w:sz w:val="24"/>
              </w:rPr>
              <w:t>Выделить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граничные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неопределённости </w:t>
            </w:r>
            <w:r>
              <w:rPr>
                <w:sz w:val="24"/>
              </w:rPr>
              <w:t>многозадачности указанной проблемы.</w:t>
            </w:r>
          </w:p>
          <w:p w14:paraId="5732F73F">
            <w:pPr>
              <w:pStyle w:val="10"/>
              <w:tabs>
                <w:tab w:val="left" w:pos="1310"/>
                <w:tab w:val="left" w:pos="2472"/>
                <w:tab w:val="left" w:pos="4096"/>
                <w:tab w:val="left" w:pos="5175"/>
                <w:tab w:val="left" w:pos="6271"/>
              </w:tabs>
              <w:ind w:left="112" w:right="105"/>
              <w:rPr>
                <w:sz w:val="24"/>
              </w:rPr>
            </w:pPr>
            <w:r>
              <w:rPr>
                <w:spacing w:val="-2"/>
                <w:sz w:val="24"/>
              </w:rPr>
              <w:t>Отобрать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(назвать)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(знания)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для </w:t>
            </w:r>
            <w:r>
              <w:rPr>
                <w:sz w:val="24"/>
              </w:rPr>
              <w:t>решения проблемы.</w:t>
            </w:r>
          </w:p>
          <w:p w14:paraId="322FE841">
            <w:pPr>
              <w:pStyle w:val="10"/>
              <w:ind w:left="112" w:right="3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проблемы. Обосновать свой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</w:p>
          <w:p w14:paraId="149D516A">
            <w:pPr>
              <w:pStyle w:val="10"/>
              <w:spacing w:line="270" w:lineRule="atLeast"/>
              <w:ind w:left="112" w:right="3"/>
              <w:rPr>
                <w:sz w:val="24"/>
              </w:rPr>
            </w:pPr>
            <w:r>
              <w:rPr>
                <w:sz w:val="24"/>
              </w:rPr>
              <w:t>Доказать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результативность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выбранных способов деятельности.</w:t>
            </w:r>
          </w:p>
        </w:tc>
        <w:tc>
          <w:tcPr>
            <w:tcW w:w="3564" w:type="dxa"/>
          </w:tcPr>
          <w:p w14:paraId="68D8919F">
            <w:pPr>
              <w:pStyle w:val="10"/>
              <w:ind w:left="112" w:right="73"/>
              <w:rPr>
                <w:sz w:val="24"/>
              </w:rPr>
            </w:pPr>
            <w:r>
              <w:rPr>
                <w:sz w:val="24"/>
              </w:rPr>
              <w:t xml:space="preserve">Тексты, задачи, ситуации </w:t>
            </w:r>
            <w:r>
              <w:rPr>
                <w:i/>
                <w:sz w:val="24"/>
              </w:rPr>
              <w:t xml:space="preserve">Карты: </w:t>
            </w:r>
            <w:r>
              <w:rPr>
                <w:sz w:val="24"/>
              </w:rPr>
              <w:t xml:space="preserve">модельные, </w:t>
            </w:r>
            <w:r>
              <w:rPr>
                <w:spacing w:val="-2"/>
                <w:sz w:val="24"/>
              </w:rPr>
              <w:t>технологические,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ментальные, дорожные.</w:t>
            </w:r>
          </w:p>
          <w:p w14:paraId="04CFAAB2">
            <w:pPr>
              <w:pStyle w:val="10"/>
              <w:spacing w:before="268"/>
              <w:ind w:left="112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(задания) метапредметного и</w:t>
            </w:r>
          </w:p>
          <w:p w14:paraId="1D2D24C2">
            <w:pPr>
              <w:pStyle w:val="10"/>
              <w:ind w:left="112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характера.</w:t>
            </w:r>
          </w:p>
          <w:p w14:paraId="422A7EDA">
            <w:pPr>
              <w:pStyle w:val="10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Нетипичные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(задания) </w:t>
            </w:r>
            <w:r>
              <w:rPr>
                <w:sz w:val="24"/>
              </w:rPr>
              <w:t>метапредметного и</w:t>
            </w:r>
          </w:p>
          <w:p w14:paraId="416CA83F">
            <w:pPr>
              <w:pStyle w:val="10"/>
              <w:spacing w:before="1"/>
              <w:ind w:left="112" w:right="73"/>
              <w:rPr>
                <w:sz w:val="24"/>
              </w:rPr>
            </w:pPr>
            <w:r>
              <w:rPr>
                <w:sz w:val="24"/>
              </w:rPr>
              <w:t xml:space="preserve">практического характера. </w:t>
            </w:r>
            <w:r>
              <w:rPr>
                <w:spacing w:val="-2"/>
                <w:sz w:val="24"/>
              </w:rPr>
              <w:t>Комплексные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контекстные </w:t>
            </w:r>
            <w:r>
              <w:rPr>
                <w:sz w:val="24"/>
              </w:rPr>
              <w:t>задачи (PISA)</w:t>
            </w:r>
          </w:p>
        </w:tc>
      </w:tr>
    </w:tbl>
    <w:p w14:paraId="0F823288">
      <w:pPr>
        <w:rPr>
          <w:sz w:val="24"/>
        </w:rPr>
        <w:sectPr>
          <w:pgSz w:w="16850" w:h="11920" w:orient="landscape"/>
          <w:pgMar w:top="1340" w:right="580" w:bottom="1460" w:left="1080" w:header="0" w:footer="1271" w:gutter="0"/>
          <w:cols w:space="720" w:num="1"/>
        </w:sectPr>
      </w:pPr>
    </w:p>
    <w:p w14:paraId="5BD73D48">
      <w:pPr>
        <w:pStyle w:val="6"/>
        <w:spacing w:before="175"/>
        <w:rPr>
          <w:b/>
        </w:rPr>
      </w:pPr>
    </w:p>
    <w:p w14:paraId="3F98DE99">
      <w:pPr>
        <w:spacing w:before="1"/>
        <w:ind w:right="3344"/>
        <w:jc w:val="right"/>
        <w:rPr>
          <w:b/>
          <w:sz w:val="24"/>
        </w:rPr>
      </w:pPr>
      <w:r>
        <w:rPr>
          <w:b/>
          <w:sz w:val="24"/>
        </w:rPr>
        <w:t>Учебно-методический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комплект</w:t>
      </w:r>
    </w:p>
    <w:p w14:paraId="42FFE430">
      <w:pPr>
        <w:pStyle w:val="6"/>
        <w:spacing w:before="38"/>
        <w:rPr>
          <w:b/>
        </w:rPr>
      </w:pPr>
    </w:p>
    <w:p w14:paraId="35F949F1">
      <w:pPr>
        <w:pStyle w:val="9"/>
        <w:numPr>
          <w:ilvl w:val="1"/>
          <w:numId w:val="3"/>
        </w:numPr>
        <w:tabs>
          <w:tab w:val="left" w:pos="1490"/>
          <w:tab w:val="left" w:pos="1502"/>
        </w:tabs>
        <w:spacing w:line="276" w:lineRule="auto"/>
        <w:ind w:right="785" w:hanging="360"/>
        <w:jc w:val="both"/>
        <w:rPr>
          <w:sz w:val="24"/>
        </w:rPr>
      </w:pPr>
      <w:r>
        <w:rPr>
          <w:sz w:val="24"/>
        </w:rPr>
        <w:t>Развитие функциональной грамотности обучающихся основной школы: методическое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 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2"/>
          <w:sz w:val="24"/>
        </w:rPr>
        <w:t xml:space="preserve"> </w:t>
      </w:r>
      <w:r>
        <w:rPr>
          <w:sz w:val="24"/>
        </w:rPr>
        <w:t>/ Под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редакцией Л.Ю.</w:t>
      </w:r>
      <w:r>
        <w:rPr>
          <w:spacing w:val="-1"/>
          <w:sz w:val="24"/>
        </w:rPr>
        <w:t xml:space="preserve"> </w:t>
      </w:r>
      <w:r>
        <w:rPr>
          <w:sz w:val="24"/>
        </w:rPr>
        <w:t>Панариной, И.В. Сорокиной, О.А. Смагиной, Е.А. Зайцевой. – Самара: СИПКРО, 2019</w:t>
      </w:r>
    </w:p>
    <w:p w14:paraId="16AF111A">
      <w:pPr>
        <w:pStyle w:val="9"/>
        <w:numPr>
          <w:ilvl w:val="1"/>
          <w:numId w:val="3"/>
        </w:numPr>
        <w:tabs>
          <w:tab w:val="left" w:pos="1489"/>
        </w:tabs>
        <w:spacing w:before="1"/>
        <w:ind w:left="1489"/>
        <w:jc w:val="both"/>
        <w:rPr>
          <w:sz w:val="24"/>
        </w:rPr>
      </w:pPr>
      <w:r>
        <w:rPr>
          <w:sz w:val="24"/>
        </w:rPr>
        <w:t>Гостева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Ю.Н.,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Кузнецова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М.И.,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Рябинина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Л.А.,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Сидорова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Г.А.,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Чабан</w:t>
      </w:r>
      <w:r>
        <w:rPr>
          <w:spacing w:val="75"/>
          <w:w w:val="150"/>
          <w:sz w:val="24"/>
        </w:rPr>
        <w:t xml:space="preserve"> </w:t>
      </w:r>
      <w:r>
        <w:rPr>
          <w:spacing w:val="-4"/>
          <w:sz w:val="24"/>
        </w:rPr>
        <w:t>Т.Ю.</w:t>
      </w:r>
    </w:p>
    <w:p w14:paraId="300FB9F6">
      <w:pPr>
        <w:pStyle w:val="6"/>
        <w:spacing w:before="41"/>
        <w:ind w:left="1502"/>
      </w:pPr>
      <w:r>
        <w:rPr>
          <w:spacing w:val="-2"/>
        </w:rPr>
        <w:t>Читательская</w:t>
      </w:r>
    </w:p>
    <w:p w14:paraId="1301675C">
      <w:pPr>
        <w:pStyle w:val="6"/>
        <w:spacing w:before="40" w:line="276" w:lineRule="auto"/>
        <w:ind w:left="1502" w:right="401"/>
      </w:pPr>
      <w:r>
        <w:t>грамотность.</w:t>
      </w:r>
      <w:r>
        <w:rPr>
          <w:spacing w:val="40"/>
        </w:rPr>
        <w:t xml:space="preserve"> </w:t>
      </w:r>
      <w:r>
        <w:t>Сборник</w:t>
      </w:r>
      <w:r>
        <w:rPr>
          <w:spacing w:val="40"/>
        </w:rPr>
        <w:t xml:space="preserve"> </w:t>
      </w:r>
      <w:r>
        <w:t>эталонных</w:t>
      </w:r>
      <w:r>
        <w:rPr>
          <w:spacing w:val="40"/>
        </w:rPr>
        <w:t xml:space="preserve"> </w:t>
      </w:r>
      <w:r>
        <w:t>заданий.</w:t>
      </w:r>
      <w:r>
        <w:rPr>
          <w:spacing w:val="40"/>
        </w:rPr>
        <w:t xml:space="preserve"> </w:t>
      </w:r>
      <w:r>
        <w:t>Выпуск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(ч.1,</w:t>
      </w:r>
      <w:r>
        <w:rPr>
          <w:spacing w:val="40"/>
        </w:rPr>
        <w:t xml:space="preserve"> </w:t>
      </w:r>
      <w:r>
        <w:t>ч.2).</w:t>
      </w:r>
      <w:r>
        <w:rPr>
          <w:spacing w:val="40"/>
        </w:rPr>
        <w:t xml:space="preserve"> </w:t>
      </w:r>
      <w:r>
        <w:t xml:space="preserve">М.:Просвещение, </w:t>
      </w:r>
      <w:r>
        <w:rPr>
          <w:spacing w:val="-4"/>
        </w:rPr>
        <w:t>2021</w:t>
      </w:r>
    </w:p>
    <w:p w14:paraId="003EF377">
      <w:pPr>
        <w:pStyle w:val="9"/>
        <w:numPr>
          <w:ilvl w:val="1"/>
          <w:numId w:val="3"/>
        </w:numPr>
        <w:tabs>
          <w:tab w:val="left" w:pos="1490"/>
          <w:tab w:val="left" w:pos="1502"/>
        </w:tabs>
        <w:spacing w:before="2" w:line="276" w:lineRule="auto"/>
        <w:ind w:right="792" w:hanging="360"/>
        <w:jc w:val="both"/>
        <w:rPr>
          <w:sz w:val="24"/>
        </w:rPr>
      </w:pPr>
      <w:r>
        <w:rPr>
          <w:sz w:val="24"/>
        </w:rPr>
        <w:t xml:space="preserve">Рослова Л.О., Рыдзе О.А., Краснянская К.А., Квитко Е.С. Математическая грамотность. Сборник эталонных заданий. Выпуск 1 (ч.1, ч.2). М.: </w:t>
      </w:r>
      <w:r>
        <w:rPr>
          <w:spacing w:val="-2"/>
          <w:sz w:val="24"/>
        </w:rPr>
        <w:t>Просвещение,2021</w:t>
      </w:r>
    </w:p>
    <w:p w14:paraId="71E87124">
      <w:pPr>
        <w:pStyle w:val="9"/>
        <w:numPr>
          <w:ilvl w:val="1"/>
          <w:numId w:val="3"/>
        </w:numPr>
        <w:tabs>
          <w:tab w:val="left" w:pos="1489"/>
        </w:tabs>
        <w:spacing w:line="274" w:lineRule="exact"/>
        <w:ind w:left="1489"/>
        <w:jc w:val="both"/>
        <w:rPr>
          <w:sz w:val="24"/>
        </w:rPr>
      </w:pPr>
      <w:r>
        <w:rPr>
          <w:sz w:val="24"/>
        </w:rPr>
        <w:t>Пентин</w:t>
      </w:r>
      <w:r>
        <w:rPr>
          <w:spacing w:val="24"/>
          <w:sz w:val="24"/>
        </w:rPr>
        <w:t xml:space="preserve"> </w:t>
      </w:r>
      <w:r>
        <w:rPr>
          <w:sz w:val="24"/>
        </w:rPr>
        <w:t>А.Ю.,</w:t>
      </w:r>
      <w:r>
        <w:rPr>
          <w:spacing w:val="25"/>
          <w:sz w:val="24"/>
        </w:rPr>
        <w:t xml:space="preserve"> </w:t>
      </w:r>
      <w:r>
        <w:rPr>
          <w:sz w:val="24"/>
        </w:rPr>
        <w:t>Никишова</w:t>
      </w:r>
      <w:r>
        <w:rPr>
          <w:spacing w:val="25"/>
          <w:sz w:val="24"/>
        </w:rPr>
        <w:t xml:space="preserve"> </w:t>
      </w:r>
      <w:r>
        <w:rPr>
          <w:sz w:val="24"/>
        </w:rPr>
        <w:t>Е.А.,</w:t>
      </w:r>
      <w:r>
        <w:rPr>
          <w:spacing w:val="27"/>
          <w:sz w:val="24"/>
        </w:rPr>
        <w:t xml:space="preserve"> </w:t>
      </w:r>
      <w:r>
        <w:rPr>
          <w:sz w:val="24"/>
        </w:rPr>
        <w:t>Никифоров</w:t>
      </w:r>
      <w:r>
        <w:rPr>
          <w:spacing w:val="26"/>
          <w:sz w:val="24"/>
        </w:rPr>
        <w:t xml:space="preserve"> </w:t>
      </w:r>
      <w:r>
        <w:rPr>
          <w:sz w:val="24"/>
        </w:rPr>
        <w:t>Г.Г.</w:t>
      </w:r>
      <w:r>
        <w:rPr>
          <w:spacing w:val="25"/>
          <w:sz w:val="24"/>
        </w:rPr>
        <w:t xml:space="preserve"> </w:t>
      </w:r>
      <w:r>
        <w:rPr>
          <w:sz w:val="24"/>
        </w:rPr>
        <w:t>Естественно-научная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грамотность.</w:t>
      </w:r>
    </w:p>
    <w:p w14:paraId="5766E709">
      <w:pPr>
        <w:pStyle w:val="6"/>
        <w:spacing w:before="41"/>
        <w:ind w:left="1502"/>
      </w:pPr>
      <w:r>
        <w:rPr>
          <w:spacing w:val="-2"/>
        </w:rPr>
        <w:t>Сборник</w:t>
      </w:r>
    </w:p>
    <w:p w14:paraId="1EE707CE">
      <w:pPr>
        <w:pStyle w:val="6"/>
        <w:spacing w:before="43"/>
        <w:ind w:left="1502"/>
      </w:pPr>
      <w:r>
        <w:t>эталонных</w:t>
      </w:r>
      <w:r>
        <w:rPr>
          <w:spacing w:val="-4"/>
        </w:rPr>
        <w:t xml:space="preserve"> </w:t>
      </w:r>
      <w:r>
        <w:t>заданий.</w:t>
      </w:r>
      <w:r>
        <w:rPr>
          <w:spacing w:val="-3"/>
        </w:rPr>
        <w:t xml:space="preserve"> </w:t>
      </w:r>
      <w:r>
        <w:t>Выпуск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rPr>
          <w:spacing w:val="-4"/>
        </w:rPr>
        <w:t>2021</w:t>
      </w:r>
    </w:p>
    <w:p w14:paraId="211C03E8">
      <w:pPr>
        <w:pStyle w:val="9"/>
        <w:numPr>
          <w:ilvl w:val="1"/>
          <w:numId w:val="3"/>
        </w:numPr>
        <w:tabs>
          <w:tab w:val="left" w:pos="1489"/>
        </w:tabs>
        <w:spacing w:before="41"/>
        <w:ind w:left="1489"/>
        <w:rPr>
          <w:sz w:val="24"/>
        </w:rPr>
      </w:pPr>
      <w:r>
        <w:rPr>
          <w:sz w:val="24"/>
        </w:rPr>
        <w:t>Ковалева</w:t>
      </w:r>
      <w:r>
        <w:rPr>
          <w:spacing w:val="30"/>
          <w:sz w:val="24"/>
        </w:rPr>
        <w:t xml:space="preserve"> </w:t>
      </w:r>
      <w:r>
        <w:rPr>
          <w:sz w:val="24"/>
        </w:rPr>
        <w:t>Г.С.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др.</w:t>
      </w:r>
      <w:r>
        <w:rPr>
          <w:spacing w:val="31"/>
          <w:sz w:val="24"/>
        </w:rPr>
        <w:t xml:space="preserve"> </w:t>
      </w:r>
      <w:r>
        <w:rPr>
          <w:sz w:val="24"/>
        </w:rPr>
        <w:t>Креативное</w:t>
      </w:r>
      <w:r>
        <w:rPr>
          <w:spacing w:val="30"/>
          <w:sz w:val="24"/>
        </w:rPr>
        <w:t xml:space="preserve"> </w:t>
      </w:r>
      <w:r>
        <w:rPr>
          <w:sz w:val="24"/>
        </w:rPr>
        <w:t>мышление.</w:t>
      </w:r>
      <w:r>
        <w:rPr>
          <w:spacing w:val="3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32"/>
          <w:sz w:val="24"/>
        </w:rPr>
        <w:t xml:space="preserve"> </w:t>
      </w:r>
      <w:r>
        <w:rPr>
          <w:sz w:val="24"/>
        </w:rPr>
        <w:t>эталонных</w:t>
      </w:r>
      <w:r>
        <w:rPr>
          <w:spacing w:val="33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Выпуск</w:t>
      </w:r>
    </w:p>
    <w:p w14:paraId="15059F45">
      <w:pPr>
        <w:pStyle w:val="6"/>
        <w:spacing w:before="41"/>
        <w:ind w:left="1502"/>
      </w:pPr>
      <w:r>
        <w:t>1.</w:t>
      </w:r>
      <w:r>
        <w:rPr>
          <w:spacing w:val="-4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rPr>
          <w:spacing w:val="-4"/>
        </w:rPr>
        <w:t>2021</w:t>
      </w:r>
    </w:p>
    <w:p w14:paraId="1F7A3446">
      <w:pPr>
        <w:pStyle w:val="6"/>
        <w:spacing w:before="111"/>
      </w:pPr>
    </w:p>
    <w:p w14:paraId="3DF91799">
      <w:pPr>
        <w:ind w:right="3264"/>
        <w:jc w:val="right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14:paraId="013523E2">
      <w:pPr>
        <w:pStyle w:val="9"/>
        <w:numPr>
          <w:ilvl w:val="0"/>
          <w:numId w:val="4"/>
        </w:numPr>
        <w:tabs>
          <w:tab w:val="left" w:pos="1490"/>
          <w:tab w:val="left" w:pos="1526"/>
        </w:tabs>
        <w:spacing w:before="319" w:line="276" w:lineRule="auto"/>
        <w:ind w:right="895" w:hanging="384"/>
        <w:rPr>
          <w:sz w:val="24"/>
        </w:rPr>
      </w:pPr>
      <w:r>
        <w:rPr>
          <w:sz w:val="24"/>
        </w:rPr>
        <w:t>РЭШ. Электронный банк заданий для оценки функциональной грамотности. Диагностические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80"/>
          <w:sz w:val="24"/>
        </w:rPr>
        <w:t xml:space="preserve"> </w:t>
      </w:r>
      <w:r>
        <w:fldChar w:fldCharType="begin"/>
      </w:r>
      <w:r>
        <w:instrText xml:space="preserve"> HYPERLINK "https://fg.resh.edu.ru/" \h </w:instrText>
      </w:r>
      <w:r>
        <w:fldChar w:fldCharType="separate"/>
      </w:r>
      <w:r>
        <w:rPr>
          <w:b/>
          <w:color w:val="0000FF"/>
          <w:sz w:val="24"/>
          <w:u w:val="single" w:color="0000FF"/>
        </w:rPr>
        <w:t>https://fg.resh.edu.ru/</w:t>
      </w:r>
      <w:r>
        <w:rPr>
          <w:b/>
          <w:color w:val="0000FF"/>
          <w:sz w:val="24"/>
          <w:u w:val="single" w:color="0000FF"/>
        </w:rPr>
        <w:fldChar w:fldCharType="end"/>
      </w:r>
    </w:p>
    <w:p w14:paraId="2D15C1A2">
      <w:pPr>
        <w:pStyle w:val="9"/>
        <w:numPr>
          <w:ilvl w:val="0"/>
          <w:numId w:val="4"/>
        </w:numPr>
        <w:tabs>
          <w:tab w:val="left" w:pos="1489"/>
          <w:tab w:val="left" w:pos="1526"/>
        </w:tabs>
        <w:spacing w:before="1" w:line="276" w:lineRule="auto"/>
        <w:ind w:right="2462" w:hanging="384"/>
        <w:rPr>
          <w:sz w:val="20"/>
        </w:rPr>
      </w:pPr>
      <w:r>
        <w:rPr>
          <w:sz w:val="24"/>
        </w:rPr>
        <w:t>Электронные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8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r>
        <w:fldChar w:fldCharType="begin"/>
      </w:r>
      <w:r>
        <w:instrText xml:space="preserve"> HYPERLINK "https://media.prosv.ru/" \h </w:instrText>
      </w:r>
      <w:r>
        <w:fldChar w:fldCharType="separate"/>
      </w:r>
      <w:r>
        <w:rPr>
          <w:color w:val="0000FF"/>
          <w:spacing w:val="-2"/>
          <w:sz w:val="24"/>
          <w:u w:val="single" w:color="0000FF"/>
        </w:rPr>
        <w:t>https://media.prosv.ru/</w:t>
      </w:r>
      <w:r>
        <w:rPr>
          <w:color w:val="0000FF"/>
          <w:spacing w:val="-2"/>
          <w:sz w:val="24"/>
          <w:u w:val="single" w:color="0000FF"/>
        </w:rPr>
        <w:fldChar w:fldCharType="end"/>
      </w:r>
    </w:p>
    <w:p w14:paraId="118BE895">
      <w:pPr>
        <w:pStyle w:val="9"/>
        <w:numPr>
          <w:ilvl w:val="0"/>
          <w:numId w:val="4"/>
        </w:numPr>
        <w:tabs>
          <w:tab w:val="left" w:pos="1489"/>
        </w:tabs>
        <w:spacing w:line="275" w:lineRule="exact"/>
        <w:ind w:left="1489"/>
        <w:rPr>
          <w:sz w:val="24"/>
        </w:rPr>
      </w:pPr>
      <w:r>
        <w:rPr>
          <w:sz w:val="24"/>
        </w:rPr>
        <w:t>Банк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ИСРО</w:t>
      </w:r>
      <w:r>
        <w:rPr>
          <w:spacing w:val="-3"/>
          <w:sz w:val="24"/>
        </w:rPr>
        <w:t xml:space="preserve"> </w:t>
      </w:r>
      <w:r>
        <w:rPr>
          <w:sz w:val="24"/>
        </w:rPr>
        <w:t>РАО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fldChar w:fldCharType="begin"/>
      </w:r>
      <w:r>
        <w:instrText xml:space="preserve"> HYPERLINK "http://skiv.instrao.ru/bank-zadaniy/"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http://skiv.instrao.ru/bank-</w:t>
      </w:r>
      <w:r>
        <w:rPr>
          <w:color w:val="0000FF"/>
          <w:spacing w:val="-2"/>
          <w:sz w:val="24"/>
          <w:u w:val="single" w:color="0000FF"/>
        </w:rPr>
        <w:t>zadaniy/</w:t>
      </w:r>
      <w:r>
        <w:rPr>
          <w:color w:val="0000FF"/>
          <w:spacing w:val="-2"/>
          <w:sz w:val="24"/>
          <w:u w:val="single" w:color="0000FF"/>
        </w:rPr>
        <w:fldChar w:fldCharType="end"/>
      </w:r>
    </w:p>
    <w:p w14:paraId="50ED3C0D">
      <w:pPr>
        <w:pStyle w:val="9"/>
        <w:numPr>
          <w:ilvl w:val="0"/>
          <w:numId w:val="4"/>
        </w:numPr>
        <w:tabs>
          <w:tab w:val="left" w:pos="1488"/>
        </w:tabs>
        <w:spacing w:before="41"/>
        <w:ind w:left="1488" w:hanging="347"/>
        <w:rPr>
          <w:sz w:val="20"/>
        </w:rPr>
      </w:pPr>
      <w:r>
        <w:rPr>
          <w:sz w:val="24"/>
        </w:rPr>
        <w:t>Открытый</w:t>
      </w:r>
      <w:r>
        <w:rPr>
          <w:spacing w:val="-8"/>
          <w:sz w:val="24"/>
        </w:rPr>
        <w:t xml:space="preserve"> </w:t>
      </w:r>
      <w:r>
        <w:rPr>
          <w:sz w:val="24"/>
        </w:rPr>
        <w:t>банк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PISA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fldChar w:fldCharType="begin"/>
      </w:r>
      <w:r>
        <w:instrText xml:space="preserve"> HYPERLINK "https://fioco.ru/Ð¿Ñ€Ð¸Ð¼ÐµÑ€Ñ‹-Ð·Ð°Ð´Ð°Ñ‡-pisa"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https://fioco.ru/примеры-задач-</w:t>
      </w:r>
      <w:r>
        <w:rPr>
          <w:color w:val="0000FF"/>
          <w:spacing w:val="-4"/>
          <w:sz w:val="24"/>
          <w:u w:val="single" w:color="0000FF"/>
        </w:rPr>
        <w:t>pisa</w:t>
      </w:r>
      <w:r>
        <w:rPr>
          <w:color w:val="0000FF"/>
          <w:spacing w:val="-4"/>
          <w:sz w:val="24"/>
          <w:u w:val="single" w:color="0000FF"/>
        </w:rPr>
        <w:fldChar w:fldCharType="end"/>
      </w:r>
    </w:p>
    <w:p w14:paraId="70603AA0">
      <w:pPr>
        <w:pStyle w:val="9"/>
        <w:numPr>
          <w:ilvl w:val="0"/>
          <w:numId w:val="4"/>
        </w:numPr>
        <w:tabs>
          <w:tab w:val="left" w:pos="1488"/>
        </w:tabs>
        <w:spacing w:before="43"/>
        <w:ind w:left="1488" w:hanging="347"/>
        <w:rPr>
          <w:sz w:val="20"/>
        </w:rPr>
      </w:pPr>
      <w:r>
        <w:rPr>
          <w:sz w:val="24"/>
        </w:rPr>
        <w:t>МЦКО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fldChar w:fldCharType="begin"/>
      </w:r>
      <w:r>
        <w:instrText xml:space="preserve"> HYPERLINK "https://mcko.ru/" \h </w:instrText>
      </w:r>
      <w:r>
        <w:fldChar w:fldCharType="separate"/>
      </w:r>
      <w:r>
        <w:rPr>
          <w:color w:val="0000FF"/>
          <w:spacing w:val="-2"/>
          <w:sz w:val="24"/>
          <w:u w:val="single" w:color="0000FF"/>
        </w:rPr>
        <w:t>https://mcko.ru/</w:t>
      </w:r>
      <w:r>
        <w:rPr>
          <w:color w:val="0000FF"/>
          <w:spacing w:val="-2"/>
          <w:sz w:val="24"/>
          <w:u w:val="single" w:color="0000FF"/>
        </w:rPr>
        <w:fldChar w:fldCharType="end"/>
      </w:r>
    </w:p>
    <w:sectPr>
      <w:footerReference r:id="rId4" w:type="default"/>
      <w:type w:val="continuous"/>
      <w:pgSz w:w="11910" w:h="16840"/>
      <w:pgMar w:top="1100" w:right="60" w:bottom="1200" w:left="920" w:header="0" w:footer="100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02D02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10094595</wp:posOffset>
              </wp:positionH>
              <wp:positionV relativeFrom="page">
                <wp:posOffset>6616700</wp:posOffset>
              </wp:positionV>
              <wp:extent cx="232410" cy="165735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5748D6">
                          <w:pPr>
                            <w:spacing w:line="233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794.85pt;margin-top:521pt;height:13.05pt;width:18.3pt;mso-position-horizontal-relative:page;mso-position-vertical-relative:page;z-index:-251657216;mso-width-relative:page;mso-height-relative:page;" filled="f" stroked="f" coordsize="21600,21600" o:gfxdata="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p5otndsAAAAPAQAADwAAAAAAAAABACAAAAAiAAAAZHJzL2Rvd25yZXYueG1sUEsBAhQAFAAA&#10;AAgAh07iQKNpjhCzAQAAdQMAAA4AAAAAAAAAAQAgAAAAKg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E5748D6">
                    <w:pPr>
                      <w:spacing w:line="233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8705A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9915525</wp:posOffset>
              </wp:positionV>
              <wp:extent cx="232410" cy="165735"/>
              <wp:effectExtent l="0" t="0" r="0" b="0"/>
              <wp:wrapNone/>
              <wp:docPr id="28" name="Text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16F39">
                          <w:pPr>
                            <w:spacing w:line="233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8" o:spid="_x0000_s1026" o:spt="202" type="#_x0000_t202" style="position:absolute;left:0pt;margin-left:538.65pt;margin-top:780.75pt;height:13.05pt;width:18.3pt;mso-position-horizontal-relative:page;mso-position-vertical-relative:page;z-index:-251656192;mso-width-relative:page;mso-height-relative:page;" filled="f" stroked="f" coordsize="21600,21600" o:gfxdata="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ce3LFtwAAAAPAQAADwAAAAAAAAABACAAAAAiAAAAZHJzL2Rvd25yZXYueG1sUEsBAhQAFAAA&#10;AAgAh07iQE2mcQCyAQAAdQMAAA4AAAAAAAAAAQAgAAAAKw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816F39">
                    <w:pPr>
                      <w:spacing w:line="233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0E7B04"/>
    <w:multiLevelType w:val="multilevel"/>
    <w:tmpl w:val="230E7B04"/>
    <w:lvl w:ilvl="0" w:tentative="0">
      <w:start w:val="0"/>
      <w:numFmt w:val="bullet"/>
      <w:lvlText w:val=""/>
      <w:lvlJc w:val="left"/>
      <w:pPr>
        <w:ind w:left="720" w:hanging="34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394" w:hanging="3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27" w:hanging="3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62" w:hanging="3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98" w:hanging="3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33" w:hanging="3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69" w:hanging="3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04" w:hanging="3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0" w:hanging="348"/>
      </w:pPr>
      <w:rPr>
        <w:rFonts w:hint="default"/>
        <w:lang w:val="ru-RU" w:eastAsia="en-US" w:bidi="ar-SA"/>
      </w:rPr>
    </w:lvl>
  </w:abstractNum>
  <w:abstractNum w:abstractNumId="1">
    <w:nsid w:val="351525BA"/>
    <w:multiLevelType w:val="multilevel"/>
    <w:tmpl w:val="351525BA"/>
    <w:lvl w:ilvl="0" w:tentative="0">
      <w:start w:val="1"/>
      <w:numFmt w:val="decimal"/>
      <w:lvlText w:val="%1"/>
      <w:lvlJc w:val="left"/>
      <w:pPr>
        <w:ind w:left="108" w:hanging="15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159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0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1" w:hanging="360"/>
      </w:pPr>
      <w:rPr>
        <w:rFonts w:hint="default"/>
        <w:lang w:val="ru-RU" w:eastAsia="en-US" w:bidi="ar-SA"/>
      </w:rPr>
    </w:lvl>
  </w:abstractNum>
  <w:abstractNum w:abstractNumId="2">
    <w:nsid w:val="740B1838"/>
    <w:multiLevelType w:val="multilevel"/>
    <w:tmpl w:val="740B1838"/>
    <w:lvl w:ilvl="0" w:tentative="0">
      <w:start w:val="1"/>
      <w:numFmt w:val="decimal"/>
      <w:lvlText w:val="%1."/>
      <w:lvlJc w:val="left"/>
      <w:pPr>
        <w:ind w:left="751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102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15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30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61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77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08" w:hanging="286"/>
      </w:pPr>
      <w:rPr>
        <w:rFonts w:hint="default"/>
        <w:lang w:val="ru-RU" w:eastAsia="en-US" w:bidi="ar-SA"/>
      </w:rPr>
    </w:lvl>
  </w:abstractNum>
  <w:abstractNum w:abstractNumId="3">
    <w:nsid w:val="7CAE6B40"/>
    <w:multiLevelType w:val="multilevel"/>
    <w:tmpl w:val="7CAE6B40"/>
    <w:lvl w:ilvl="0" w:tentative="0">
      <w:start w:val="1"/>
      <w:numFmt w:val="decimal"/>
      <w:lvlText w:val="%1."/>
      <w:lvlJc w:val="left"/>
      <w:pPr>
        <w:ind w:left="1526" w:hanging="348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460" w:hanging="34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401" w:hanging="3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41" w:hanging="3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82" w:hanging="3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223" w:hanging="3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163" w:hanging="3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04" w:hanging="3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45" w:hanging="34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D9"/>
    <w:rsid w:val="0070452C"/>
    <w:rsid w:val="008C2C36"/>
    <w:rsid w:val="00A5433D"/>
    <w:rsid w:val="00AF28CB"/>
    <w:rsid w:val="00C77FF2"/>
    <w:rsid w:val="00EC3CD9"/>
    <w:rsid w:val="0AEA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9"/>
    <w:pPr>
      <w:ind w:right="314"/>
      <w:jc w:val="center"/>
      <w:outlineLvl w:val="0"/>
    </w:pPr>
    <w:rPr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qFormat/>
    <w:uiPriority w:val="1"/>
    <w:rPr>
      <w:sz w:val="24"/>
      <w:szCs w:val="24"/>
    </w:r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751" w:hanging="361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Верхний колонтитул Знак"/>
    <w:basedOn w:val="3"/>
    <w:link w:val="5"/>
    <w:qFormat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2">
    <w:name w:val="Нижний колонтитул Знак"/>
    <w:basedOn w:val="3"/>
    <w:link w:val="7"/>
    <w:qFormat/>
    <w:uiPriority w:val="99"/>
    <w:rPr>
      <w:rFonts w:ascii="Times New Roman" w:hAnsi="Times New Roman" w:eastAsia="Times New Roman" w:cs="Times New Roman"/>
      <w:lang w:val="ru-RU"/>
    </w:rPr>
  </w:style>
  <w:style w:type="paragraph" w:customStyle="1" w:styleId="13">
    <w:name w:val="c26 c39"/>
    <w:basedOn w:val="1"/>
    <w:uiPriority w:val="0"/>
    <w:pPr>
      <w:spacing w:before="100" w:beforeAutospacing="1" w:after="100" w:afterAutospacing="1"/>
    </w:pPr>
  </w:style>
  <w:style w:type="character" w:customStyle="1" w:styleId="14">
    <w:name w:val="c22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Орловский базовый медицинский колледж</Company>
  <Pages>10</Pages>
  <Words>2201</Words>
  <Characters>12546</Characters>
  <Lines>104</Lines>
  <Paragraphs>29</Paragraphs>
  <TotalTime>2</TotalTime>
  <ScaleCrop>false</ScaleCrop>
  <LinksUpToDate>false</LinksUpToDate>
  <CharactersWithSpaces>14718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2024-08-30T17:07:00Z</dcterms:created>
  <dc:creator>User</dc:creator>
  <cp:lastModifiedBy>user</cp:lastModifiedBy>
  <dcterms:modified xsi:type="dcterms:W3CDTF">2024-11-09T07:49:08Z</dcterms:modified>
  <dc:title>МУНИЦИПАЛЬНОЕ ОБРАЗОВАТЕЛЬНОЕ УЧРЕЖДЕНИЕ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2024-08-30T00:00:00Z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1049-12.2.0.18607</vt:lpwstr>
  </property>
  <property fmtid="{D5CDD505-2E9C-101B-9397-08002B2CF9AE}" pid="7" name="ICV">
    <vt:lpwstr>AF8B5DBF67BF424894A4410C8B0BA485_12</vt:lpwstr>
  </property>
</Properties>
</file>